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7E1D" w14:textId="77777777" w:rsidR="00FB5204" w:rsidRDefault="00000000">
      <w:pPr>
        <w:pStyle w:val="1"/>
        <w:spacing w:beforeLines="100" w:before="312" w:afterLines="100" w:after="312" w:line="360" w:lineRule="auto"/>
        <w:jc w:val="center"/>
        <w:rPr>
          <w:rFonts w:ascii="宋体" w:hAnsi="宋体" w:cs="宋体"/>
          <w:sz w:val="32"/>
          <w:szCs w:val="32"/>
          <w:lang w:val="zh-CN"/>
        </w:rPr>
      </w:pPr>
      <w:bookmarkStart w:id="0" w:name="_Toc15750"/>
      <w:bookmarkStart w:id="1" w:name="_Toc495178079"/>
      <w:r>
        <w:rPr>
          <w:rFonts w:ascii="宋体" w:hAnsi="宋体" w:cs="宋体" w:hint="eastAsia"/>
          <w:sz w:val="32"/>
          <w:szCs w:val="32"/>
        </w:rPr>
        <w:t>人乳头瘤病毒</w:t>
      </w:r>
      <w:bookmarkEnd w:id="0"/>
      <w:bookmarkEnd w:id="1"/>
      <w:r>
        <w:rPr>
          <w:rFonts w:ascii="宋体" w:hAnsi="宋体" w:cs="宋体" w:hint="eastAsia"/>
          <w:sz w:val="32"/>
          <w:szCs w:val="32"/>
          <w:lang w:val="zh-CN"/>
        </w:rPr>
        <w:t>标准操作程序目录</w:t>
      </w:r>
    </w:p>
    <w:tbl>
      <w:tblPr>
        <w:tblStyle w:val="a7"/>
        <w:tblpPr w:leftFromText="180" w:rightFromText="180" w:vertAnchor="page" w:horzAnchor="margin" w:tblpX="-68" w:tblpY="331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FB5204" w14:paraId="67B64541" w14:textId="77777777">
        <w:tc>
          <w:tcPr>
            <w:tcW w:w="3085" w:type="dxa"/>
          </w:tcPr>
          <w:p w14:paraId="5790E5DE" w14:textId="77777777" w:rsidR="00FB5204" w:rsidRDefault="00000000">
            <w:pPr>
              <w:spacing w:line="360" w:lineRule="auto"/>
              <w:rPr>
                <w:sz w:val="24"/>
              </w:rPr>
            </w:pPr>
            <w:r>
              <w:rPr>
                <w:sz w:val="24"/>
              </w:rPr>
              <w:t>编号</w:t>
            </w:r>
          </w:p>
        </w:tc>
        <w:tc>
          <w:tcPr>
            <w:tcW w:w="6237" w:type="dxa"/>
          </w:tcPr>
          <w:p w14:paraId="6CCF4C7D" w14:textId="77777777" w:rsidR="00FB5204" w:rsidRDefault="00000000">
            <w:pPr>
              <w:spacing w:line="360" w:lineRule="auto"/>
              <w:rPr>
                <w:sz w:val="24"/>
              </w:rPr>
            </w:pPr>
            <w:r>
              <w:rPr>
                <w:sz w:val="24"/>
              </w:rPr>
              <w:t>名称</w:t>
            </w:r>
          </w:p>
        </w:tc>
      </w:tr>
      <w:tr w:rsidR="00FB5204" w14:paraId="181AABC6" w14:textId="77777777">
        <w:tc>
          <w:tcPr>
            <w:tcW w:w="3085" w:type="dxa"/>
          </w:tcPr>
          <w:p w14:paraId="568BB38A" w14:textId="77777777" w:rsidR="00FB5204" w:rsidRDefault="00000000">
            <w:pPr>
              <w:spacing w:line="360" w:lineRule="auto"/>
              <w:rPr>
                <w:sz w:val="24"/>
              </w:rPr>
            </w:pPr>
            <w:r>
              <w:rPr>
                <w:rFonts w:hint="eastAsia"/>
                <w:sz w:val="24"/>
              </w:rPr>
              <w:t>CAMS-CCPM-C-</w:t>
            </w:r>
            <w:r>
              <w:rPr>
                <w:rFonts w:hint="eastAsia"/>
                <w:sz w:val="24"/>
              </w:rPr>
              <w:t>Ⅲ</w:t>
            </w:r>
            <w:r>
              <w:rPr>
                <w:rFonts w:hint="eastAsia"/>
                <w:sz w:val="24"/>
              </w:rPr>
              <w:t>-306-01</w:t>
            </w:r>
          </w:p>
        </w:tc>
        <w:tc>
          <w:tcPr>
            <w:tcW w:w="6237" w:type="dxa"/>
          </w:tcPr>
          <w:p w14:paraId="4873A8AC" w14:textId="77777777" w:rsidR="00FB5204" w:rsidRDefault="00000000">
            <w:pPr>
              <w:spacing w:line="360" w:lineRule="auto"/>
              <w:rPr>
                <w:sz w:val="24"/>
              </w:rPr>
            </w:pPr>
            <w:r>
              <w:rPr>
                <w:rFonts w:hint="eastAsia"/>
                <w:sz w:val="24"/>
              </w:rPr>
              <w:t>人乳头瘤病毒毒株（样本）接收操作流程</w:t>
            </w:r>
          </w:p>
        </w:tc>
      </w:tr>
      <w:tr w:rsidR="00FB5204" w14:paraId="5A52C68C" w14:textId="77777777">
        <w:tc>
          <w:tcPr>
            <w:tcW w:w="3085" w:type="dxa"/>
          </w:tcPr>
          <w:p w14:paraId="523C83E0" w14:textId="77777777" w:rsidR="00FB5204" w:rsidRDefault="00000000">
            <w:pPr>
              <w:spacing w:line="360" w:lineRule="auto"/>
              <w:rPr>
                <w:sz w:val="24"/>
              </w:rPr>
            </w:pPr>
            <w:r>
              <w:rPr>
                <w:rFonts w:hint="eastAsia"/>
                <w:sz w:val="24"/>
              </w:rPr>
              <w:t>CAMS-CCPM-C-</w:t>
            </w:r>
            <w:r>
              <w:rPr>
                <w:rFonts w:hint="eastAsia"/>
                <w:sz w:val="24"/>
              </w:rPr>
              <w:t>Ⅲ</w:t>
            </w:r>
            <w:r>
              <w:rPr>
                <w:rFonts w:hint="eastAsia"/>
                <w:sz w:val="24"/>
              </w:rPr>
              <w:t>-306-02</w:t>
            </w:r>
          </w:p>
        </w:tc>
        <w:tc>
          <w:tcPr>
            <w:tcW w:w="6237" w:type="dxa"/>
          </w:tcPr>
          <w:p w14:paraId="769C0402" w14:textId="77777777" w:rsidR="00FB5204" w:rsidRDefault="00000000">
            <w:pPr>
              <w:spacing w:line="360" w:lineRule="auto"/>
              <w:rPr>
                <w:sz w:val="24"/>
              </w:rPr>
            </w:pPr>
            <w:r>
              <w:rPr>
                <w:rFonts w:hint="eastAsia"/>
                <w:sz w:val="24"/>
              </w:rPr>
              <w:t>人乳头瘤病毒毒株（样本）实验室内传递操作程序</w:t>
            </w:r>
          </w:p>
        </w:tc>
      </w:tr>
      <w:tr w:rsidR="00FB5204" w14:paraId="4097433D" w14:textId="77777777">
        <w:tc>
          <w:tcPr>
            <w:tcW w:w="3085" w:type="dxa"/>
          </w:tcPr>
          <w:p w14:paraId="3497D296" w14:textId="77777777" w:rsidR="00FB5204" w:rsidRDefault="00000000">
            <w:pPr>
              <w:spacing w:line="360" w:lineRule="auto"/>
              <w:rPr>
                <w:sz w:val="24"/>
              </w:rPr>
            </w:pPr>
            <w:r>
              <w:rPr>
                <w:rFonts w:hint="eastAsia"/>
                <w:sz w:val="24"/>
              </w:rPr>
              <w:t>CAMS-CCPM-C-</w:t>
            </w:r>
            <w:r>
              <w:rPr>
                <w:rFonts w:hint="eastAsia"/>
                <w:sz w:val="24"/>
              </w:rPr>
              <w:t>Ⅲ</w:t>
            </w:r>
            <w:r>
              <w:rPr>
                <w:rFonts w:hint="eastAsia"/>
                <w:sz w:val="24"/>
              </w:rPr>
              <w:t>-306-03</w:t>
            </w:r>
          </w:p>
        </w:tc>
        <w:tc>
          <w:tcPr>
            <w:tcW w:w="6237" w:type="dxa"/>
          </w:tcPr>
          <w:p w14:paraId="3F768348" w14:textId="77777777" w:rsidR="00FB5204" w:rsidRDefault="00000000">
            <w:pPr>
              <w:spacing w:line="360" w:lineRule="auto"/>
              <w:rPr>
                <w:sz w:val="24"/>
              </w:rPr>
            </w:pPr>
            <w:r>
              <w:rPr>
                <w:rFonts w:hint="eastAsia"/>
                <w:sz w:val="24"/>
              </w:rPr>
              <w:t>人乳头瘤病毒毒株的鉴定保存操作程序</w:t>
            </w:r>
          </w:p>
        </w:tc>
      </w:tr>
      <w:tr w:rsidR="00FB5204" w14:paraId="3E3010E3" w14:textId="77777777">
        <w:tc>
          <w:tcPr>
            <w:tcW w:w="3085" w:type="dxa"/>
          </w:tcPr>
          <w:p w14:paraId="05FB4C16" w14:textId="77777777" w:rsidR="00FB5204" w:rsidRDefault="00000000">
            <w:pPr>
              <w:spacing w:line="360" w:lineRule="auto"/>
              <w:rPr>
                <w:sz w:val="24"/>
              </w:rPr>
            </w:pPr>
            <w:r>
              <w:rPr>
                <w:rFonts w:hint="eastAsia"/>
                <w:sz w:val="24"/>
              </w:rPr>
              <w:t>CAMS-CCPM-C-</w:t>
            </w:r>
            <w:r>
              <w:rPr>
                <w:rFonts w:hint="eastAsia"/>
                <w:sz w:val="24"/>
              </w:rPr>
              <w:t>Ⅲ</w:t>
            </w:r>
            <w:r>
              <w:rPr>
                <w:rFonts w:hint="eastAsia"/>
                <w:sz w:val="24"/>
              </w:rPr>
              <w:t>-306-04</w:t>
            </w:r>
          </w:p>
        </w:tc>
        <w:tc>
          <w:tcPr>
            <w:tcW w:w="6237" w:type="dxa"/>
          </w:tcPr>
          <w:p w14:paraId="14A2A211" w14:textId="77777777" w:rsidR="00FB5204" w:rsidRDefault="00000000">
            <w:pPr>
              <w:spacing w:line="360" w:lineRule="auto"/>
              <w:rPr>
                <w:sz w:val="24"/>
              </w:rPr>
            </w:pPr>
            <w:r>
              <w:rPr>
                <w:rFonts w:hint="eastAsia"/>
                <w:sz w:val="24"/>
              </w:rPr>
              <w:t>人乳头瘤病毒实验人员防护要求和标准操作程序</w:t>
            </w:r>
          </w:p>
        </w:tc>
      </w:tr>
      <w:tr w:rsidR="00FB5204" w14:paraId="17EC8C24" w14:textId="77777777">
        <w:tc>
          <w:tcPr>
            <w:tcW w:w="3085" w:type="dxa"/>
          </w:tcPr>
          <w:p w14:paraId="55049C78" w14:textId="77777777" w:rsidR="00FB5204" w:rsidRDefault="00000000">
            <w:pPr>
              <w:spacing w:line="360" w:lineRule="auto"/>
              <w:rPr>
                <w:sz w:val="24"/>
              </w:rPr>
            </w:pPr>
            <w:r>
              <w:rPr>
                <w:rFonts w:hint="eastAsia"/>
                <w:sz w:val="24"/>
              </w:rPr>
              <w:t>CAMS-CCPM-C-</w:t>
            </w:r>
            <w:r>
              <w:rPr>
                <w:rFonts w:hint="eastAsia"/>
                <w:sz w:val="24"/>
              </w:rPr>
              <w:t>Ⅲ</w:t>
            </w:r>
            <w:r>
              <w:rPr>
                <w:rFonts w:hint="eastAsia"/>
                <w:sz w:val="24"/>
              </w:rPr>
              <w:t>-306-05</w:t>
            </w:r>
          </w:p>
        </w:tc>
        <w:tc>
          <w:tcPr>
            <w:tcW w:w="6237" w:type="dxa"/>
          </w:tcPr>
          <w:p w14:paraId="2CF396CA" w14:textId="77777777" w:rsidR="00FB5204" w:rsidRDefault="00000000">
            <w:pPr>
              <w:spacing w:line="360" w:lineRule="auto"/>
              <w:rPr>
                <w:sz w:val="24"/>
              </w:rPr>
            </w:pPr>
            <w:r>
              <w:rPr>
                <w:rFonts w:hint="eastAsia"/>
                <w:sz w:val="24"/>
              </w:rPr>
              <w:t>人乳头瘤病毒实验后清场及污物、废物处理标准操作程序</w:t>
            </w:r>
          </w:p>
        </w:tc>
      </w:tr>
      <w:tr w:rsidR="00FB5204" w14:paraId="7AA4677B" w14:textId="77777777">
        <w:tc>
          <w:tcPr>
            <w:tcW w:w="3085" w:type="dxa"/>
          </w:tcPr>
          <w:p w14:paraId="68C902DD" w14:textId="77777777" w:rsidR="00FB5204" w:rsidRDefault="00000000">
            <w:pPr>
              <w:spacing w:line="360" w:lineRule="auto"/>
              <w:rPr>
                <w:sz w:val="24"/>
              </w:rPr>
            </w:pPr>
            <w:r>
              <w:rPr>
                <w:rFonts w:hint="eastAsia"/>
                <w:sz w:val="24"/>
              </w:rPr>
              <w:t>CAMS-CCPM-C-</w:t>
            </w:r>
            <w:r>
              <w:rPr>
                <w:rFonts w:hint="eastAsia"/>
                <w:sz w:val="24"/>
              </w:rPr>
              <w:t>Ⅲ</w:t>
            </w:r>
            <w:r>
              <w:rPr>
                <w:rFonts w:hint="eastAsia"/>
                <w:sz w:val="24"/>
              </w:rPr>
              <w:t>-306-</w:t>
            </w:r>
            <w:r>
              <w:rPr>
                <w:sz w:val="24"/>
              </w:rPr>
              <w:t>0</w:t>
            </w:r>
            <w:r>
              <w:rPr>
                <w:rFonts w:hint="eastAsia"/>
                <w:sz w:val="24"/>
              </w:rPr>
              <w:t>6</w:t>
            </w:r>
          </w:p>
        </w:tc>
        <w:tc>
          <w:tcPr>
            <w:tcW w:w="6237" w:type="dxa"/>
          </w:tcPr>
          <w:p w14:paraId="027FC490" w14:textId="77777777" w:rsidR="00FB5204" w:rsidRDefault="00000000">
            <w:pPr>
              <w:spacing w:line="360" w:lineRule="auto"/>
              <w:rPr>
                <w:sz w:val="24"/>
              </w:rPr>
            </w:pPr>
            <w:r>
              <w:rPr>
                <w:rFonts w:hint="eastAsia"/>
                <w:sz w:val="24"/>
              </w:rPr>
              <w:t>人乳头瘤病毒实验意外事故处理标准操作程序</w:t>
            </w:r>
          </w:p>
        </w:tc>
      </w:tr>
      <w:tr w:rsidR="00FB5204" w14:paraId="414107E5" w14:textId="77777777">
        <w:tc>
          <w:tcPr>
            <w:tcW w:w="3085" w:type="dxa"/>
          </w:tcPr>
          <w:p w14:paraId="1022C91C" w14:textId="77777777" w:rsidR="00FB5204" w:rsidRDefault="00FB5204">
            <w:pPr>
              <w:spacing w:line="360" w:lineRule="auto"/>
              <w:rPr>
                <w:sz w:val="24"/>
              </w:rPr>
            </w:pPr>
          </w:p>
        </w:tc>
        <w:tc>
          <w:tcPr>
            <w:tcW w:w="6237" w:type="dxa"/>
          </w:tcPr>
          <w:p w14:paraId="2189DF1C" w14:textId="77777777" w:rsidR="00FB5204" w:rsidRDefault="00FB5204">
            <w:pPr>
              <w:spacing w:line="360" w:lineRule="auto"/>
              <w:rPr>
                <w:sz w:val="24"/>
              </w:rPr>
            </w:pPr>
          </w:p>
        </w:tc>
      </w:tr>
      <w:tr w:rsidR="00FB5204" w14:paraId="3A541B8C" w14:textId="77777777">
        <w:tc>
          <w:tcPr>
            <w:tcW w:w="3085" w:type="dxa"/>
          </w:tcPr>
          <w:p w14:paraId="76D8A40B" w14:textId="77777777" w:rsidR="00FB5204" w:rsidRDefault="00FB5204">
            <w:pPr>
              <w:spacing w:line="360" w:lineRule="auto"/>
              <w:rPr>
                <w:sz w:val="24"/>
              </w:rPr>
            </w:pPr>
          </w:p>
        </w:tc>
        <w:tc>
          <w:tcPr>
            <w:tcW w:w="6237" w:type="dxa"/>
          </w:tcPr>
          <w:p w14:paraId="701A419D" w14:textId="77777777" w:rsidR="00FB5204" w:rsidRDefault="00FB5204">
            <w:pPr>
              <w:spacing w:line="360" w:lineRule="auto"/>
              <w:rPr>
                <w:sz w:val="24"/>
              </w:rPr>
            </w:pPr>
          </w:p>
        </w:tc>
      </w:tr>
    </w:tbl>
    <w:p w14:paraId="47B198E9" w14:textId="77777777" w:rsidR="00FB5204" w:rsidRPr="00B73C9B" w:rsidRDefault="00FB5204">
      <w:pPr>
        <w:spacing w:line="360" w:lineRule="auto"/>
        <w:rPr>
          <w:sz w:val="24"/>
        </w:rPr>
      </w:pPr>
    </w:p>
    <w:p w14:paraId="0343EE53" w14:textId="77777777" w:rsidR="00FB5204" w:rsidRDefault="00FB5204">
      <w:pPr>
        <w:rPr>
          <w:sz w:val="24"/>
        </w:rPr>
      </w:pPr>
    </w:p>
    <w:p w14:paraId="601AAB29" w14:textId="77777777" w:rsidR="00FB5204" w:rsidRDefault="00000000">
      <w:pPr>
        <w:tabs>
          <w:tab w:val="left" w:pos="5610"/>
        </w:tabs>
        <w:rPr>
          <w:sz w:val="24"/>
        </w:rPr>
      </w:pPr>
      <w:r>
        <w:rPr>
          <w:sz w:val="24"/>
        </w:rPr>
        <w:tab/>
      </w:r>
    </w:p>
    <w:p w14:paraId="7A2528E6" w14:textId="77777777" w:rsidR="00FB5204" w:rsidRDefault="00FB5204">
      <w:pPr>
        <w:rPr>
          <w:sz w:val="24"/>
        </w:rPr>
      </w:pPr>
    </w:p>
    <w:p w14:paraId="7E9EEAB3" w14:textId="77777777" w:rsidR="00FB5204" w:rsidRDefault="00FB5204">
      <w:pPr>
        <w:rPr>
          <w:sz w:val="24"/>
        </w:rPr>
      </w:pPr>
    </w:p>
    <w:p w14:paraId="319ECBA4" w14:textId="77777777" w:rsidR="00FB5204" w:rsidRDefault="00FB5204">
      <w:pPr>
        <w:rPr>
          <w:sz w:val="24"/>
        </w:rPr>
      </w:pPr>
    </w:p>
    <w:p w14:paraId="33F71ABC" w14:textId="77777777" w:rsidR="00FB5204" w:rsidRDefault="00FB5204">
      <w:pPr>
        <w:rPr>
          <w:sz w:val="24"/>
        </w:rPr>
      </w:pPr>
    </w:p>
    <w:p w14:paraId="29C97511" w14:textId="77777777" w:rsidR="00FB5204" w:rsidRDefault="00FB5204">
      <w:pPr>
        <w:rPr>
          <w:sz w:val="24"/>
        </w:rPr>
      </w:pPr>
    </w:p>
    <w:p w14:paraId="309CCDB1" w14:textId="77777777" w:rsidR="00FB5204" w:rsidRDefault="00FB5204">
      <w:pPr>
        <w:rPr>
          <w:sz w:val="24"/>
        </w:rPr>
      </w:pPr>
    </w:p>
    <w:p w14:paraId="0A8BC1D7" w14:textId="77777777" w:rsidR="00FB5204" w:rsidRDefault="00FB5204">
      <w:pPr>
        <w:rPr>
          <w:sz w:val="24"/>
        </w:rPr>
      </w:pPr>
    </w:p>
    <w:p w14:paraId="2E9813F9" w14:textId="77777777" w:rsidR="00FB5204" w:rsidRDefault="00FB5204">
      <w:pPr>
        <w:rPr>
          <w:sz w:val="24"/>
        </w:rPr>
      </w:pPr>
    </w:p>
    <w:p w14:paraId="1B42FA25" w14:textId="77777777" w:rsidR="00FB5204" w:rsidRDefault="00FB5204">
      <w:pPr>
        <w:rPr>
          <w:sz w:val="24"/>
        </w:rPr>
      </w:pPr>
    </w:p>
    <w:p w14:paraId="73832A3D" w14:textId="77777777" w:rsidR="00FB5204" w:rsidRDefault="00FB5204">
      <w:pPr>
        <w:rPr>
          <w:sz w:val="24"/>
        </w:rPr>
      </w:pPr>
    </w:p>
    <w:p w14:paraId="09F86D56" w14:textId="77777777" w:rsidR="00FB5204" w:rsidRDefault="00FB5204">
      <w:pPr>
        <w:rPr>
          <w:sz w:val="24"/>
        </w:rPr>
      </w:pPr>
    </w:p>
    <w:p w14:paraId="1A87236F" w14:textId="77777777" w:rsidR="00FB5204" w:rsidRDefault="00FB5204">
      <w:pPr>
        <w:rPr>
          <w:sz w:val="24"/>
        </w:rPr>
      </w:pPr>
    </w:p>
    <w:p w14:paraId="4D670CB9" w14:textId="77777777" w:rsidR="00FB5204" w:rsidRDefault="00FB5204">
      <w:pPr>
        <w:rPr>
          <w:sz w:val="24"/>
        </w:rPr>
      </w:pPr>
    </w:p>
    <w:p w14:paraId="05600647" w14:textId="77777777" w:rsidR="00FB5204" w:rsidRDefault="00FB5204">
      <w:pPr>
        <w:rPr>
          <w:sz w:val="24"/>
        </w:rPr>
      </w:pPr>
    </w:p>
    <w:p w14:paraId="2B744BA1" w14:textId="77777777" w:rsidR="00B73C9B" w:rsidRDefault="00B73C9B">
      <w:pPr>
        <w:rPr>
          <w:sz w:val="24"/>
        </w:rPr>
        <w:sectPr w:rsidR="00B73C9B">
          <w:headerReference w:type="default" r:id="rId7"/>
          <w:footerReference w:type="default" r:id="rId8"/>
          <w:pgSz w:w="11906" w:h="16838"/>
          <w:pgMar w:top="1440" w:right="1418" w:bottom="1440" w:left="1797" w:header="851" w:footer="992" w:gutter="0"/>
          <w:cols w:space="425"/>
          <w:docGrid w:type="lines" w:linePitch="312"/>
        </w:sectPr>
      </w:pPr>
    </w:p>
    <w:p w14:paraId="7A05B054" w14:textId="77777777" w:rsidR="00B73C9B" w:rsidRDefault="00B73C9B" w:rsidP="00B73C9B">
      <w:pPr>
        <w:spacing w:before="260" w:after="260" w:line="360" w:lineRule="auto"/>
        <w:jc w:val="center"/>
        <w:rPr>
          <w:b/>
          <w:sz w:val="32"/>
          <w:szCs w:val="32"/>
        </w:rPr>
      </w:pPr>
      <w:r>
        <w:rPr>
          <w:rFonts w:hint="eastAsia"/>
          <w:b/>
          <w:sz w:val="32"/>
          <w:szCs w:val="32"/>
        </w:rPr>
        <w:lastRenderedPageBreak/>
        <w:t>人乳头瘤病毒</w:t>
      </w:r>
      <w:r>
        <w:rPr>
          <w:b/>
          <w:sz w:val="32"/>
          <w:szCs w:val="32"/>
        </w:rPr>
        <w:t>毒株（样本）接收操作流程</w:t>
      </w:r>
    </w:p>
    <w:p w14:paraId="474A7EED" w14:textId="77777777" w:rsidR="00B73C9B" w:rsidRDefault="00B73C9B" w:rsidP="00B73C9B">
      <w:pPr>
        <w:spacing w:line="360" w:lineRule="auto"/>
        <w:rPr>
          <w:b/>
          <w:sz w:val="24"/>
        </w:rPr>
      </w:pPr>
      <w:r>
        <w:rPr>
          <w:b/>
          <w:sz w:val="24"/>
        </w:rPr>
        <w:t xml:space="preserve">1 </w:t>
      </w:r>
      <w:r>
        <w:rPr>
          <w:rFonts w:hint="eastAsia"/>
          <w:b/>
          <w:sz w:val="24"/>
        </w:rPr>
        <w:t xml:space="preserve"> </w:t>
      </w:r>
      <w:r>
        <w:rPr>
          <w:b/>
          <w:sz w:val="24"/>
        </w:rPr>
        <w:t>目的</w:t>
      </w:r>
    </w:p>
    <w:p w14:paraId="0FF4200B" w14:textId="77777777" w:rsidR="00B73C9B" w:rsidRDefault="00B73C9B" w:rsidP="00B73C9B">
      <w:pPr>
        <w:spacing w:line="360" w:lineRule="auto"/>
        <w:rPr>
          <w:sz w:val="24"/>
        </w:rPr>
      </w:pPr>
      <w:r>
        <w:rPr>
          <w:sz w:val="24"/>
        </w:rPr>
        <w:t>明确毒株</w:t>
      </w:r>
      <w:r>
        <w:rPr>
          <w:sz w:val="24"/>
        </w:rPr>
        <w:t>(</w:t>
      </w:r>
      <w:r>
        <w:rPr>
          <w:sz w:val="24"/>
        </w:rPr>
        <w:t>样本</w:t>
      </w:r>
      <w:r>
        <w:rPr>
          <w:sz w:val="24"/>
        </w:rPr>
        <w:t>)</w:t>
      </w:r>
      <w:r>
        <w:rPr>
          <w:sz w:val="24"/>
        </w:rPr>
        <w:t>接收相关实验技术的操作。</w:t>
      </w:r>
    </w:p>
    <w:p w14:paraId="237E0696" w14:textId="77777777" w:rsidR="00B73C9B" w:rsidRDefault="00B73C9B" w:rsidP="00B73C9B">
      <w:pPr>
        <w:spacing w:line="360" w:lineRule="auto"/>
        <w:rPr>
          <w:b/>
          <w:sz w:val="24"/>
        </w:rPr>
      </w:pPr>
      <w:r>
        <w:rPr>
          <w:b/>
          <w:sz w:val="24"/>
        </w:rPr>
        <w:t xml:space="preserve">2 </w:t>
      </w:r>
      <w:r>
        <w:rPr>
          <w:rFonts w:hint="eastAsia"/>
          <w:b/>
          <w:sz w:val="24"/>
        </w:rPr>
        <w:t xml:space="preserve"> </w:t>
      </w:r>
      <w:r>
        <w:rPr>
          <w:b/>
          <w:sz w:val="24"/>
        </w:rPr>
        <w:t>适用范围</w:t>
      </w:r>
    </w:p>
    <w:p w14:paraId="34CF71FF" w14:textId="77777777" w:rsidR="00B73C9B" w:rsidRDefault="00B73C9B" w:rsidP="00B73C9B">
      <w:pPr>
        <w:spacing w:line="360" w:lineRule="auto"/>
        <w:rPr>
          <w:sz w:val="24"/>
        </w:rPr>
      </w:pPr>
      <w:r>
        <w:rPr>
          <w:sz w:val="24"/>
        </w:rPr>
        <w:t>适用于进行人乳头瘤病毒毒株（样本）接收的相关实验人员。</w:t>
      </w:r>
    </w:p>
    <w:p w14:paraId="155524BF" w14:textId="77777777" w:rsidR="00B73C9B" w:rsidRDefault="00B73C9B" w:rsidP="00B73C9B">
      <w:pPr>
        <w:spacing w:line="360" w:lineRule="auto"/>
        <w:rPr>
          <w:b/>
          <w:sz w:val="24"/>
        </w:rPr>
      </w:pPr>
      <w:r>
        <w:rPr>
          <w:b/>
          <w:sz w:val="24"/>
        </w:rPr>
        <w:t xml:space="preserve">3 </w:t>
      </w:r>
      <w:r>
        <w:rPr>
          <w:rFonts w:hint="eastAsia"/>
          <w:b/>
          <w:sz w:val="24"/>
        </w:rPr>
        <w:t xml:space="preserve"> </w:t>
      </w:r>
      <w:r>
        <w:rPr>
          <w:b/>
          <w:sz w:val="24"/>
        </w:rPr>
        <w:t>防护要求</w:t>
      </w:r>
    </w:p>
    <w:p w14:paraId="7E6F7672" w14:textId="77777777" w:rsidR="00B73C9B" w:rsidRDefault="00B73C9B" w:rsidP="00B73C9B">
      <w:pPr>
        <w:spacing w:line="360" w:lineRule="auto"/>
        <w:rPr>
          <w:sz w:val="24"/>
        </w:rPr>
      </w:pPr>
      <w:r>
        <w:rPr>
          <w:sz w:val="24"/>
        </w:rPr>
        <w:t>3.1 BSL-</w:t>
      </w:r>
      <w:r>
        <w:rPr>
          <w:rFonts w:hint="eastAsia"/>
          <w:sz w:val="24"/>
        </w:rPr>
        <w:t>2</w:t>
      </w:r>
      <w:r>
        <w:rPr>
          <w:sz w:val="24"/>
        </w:rPr>
        <w:t>实验室。</w:t>
      </w:r>
    </w:p>
    <w:p w14:paraId="151FE30F" w14:textId="77777777" w:rsidR="00B73C9B" w:rsidRDefault="00B73C9B" w:rsidP="00B73C9B">
      <w:pPr>
        <w:spacing w:line="360" w:lineRule="auto"/>
        <w:rPr>
          <w:sz w:val="24"/>
        </w:rPr>
      </w:pPr>
      <w:r>
        <w:rPr>
          <w:sz w:val="24"/>
        </w:rPr>
        <w:t>3.2</w:t>
      </w:r>
      <w:r>
        <w:rPr>
          <w:sz w:val="24"/>
        </w:rPr>
        <w:t>实验人员穿着合适的防护装备：一次性帽子、医用防护口罩、一次性手套、防护服、鞋套。</w:t>
      </w:r>
    </w:p>
    <w:p w14:paraId="035682CE" w14:textId="77777777" w:rsidR="00B73C9B" w:rsidRDefault="00B73C9B" w:rsidP="00B73C9B">
      <w:pPr>
        <w:spacing w:line="360" w:lineRule="auto"/>
        <w:rPr>
          <w:b/>
          <w:sz w:val="24"/>
        </w:rPr>
      </w:pPr>
      <w:r>
        <w:rPr>
          <w:b/>
          <w:sz w:val="24"/>
        </w:rPr>
        <w:t xml:space="preserve">4 </w:t>
      </w:r>
      <w:r>
        <w:rPr>
          <w:rFonts w:hint="eastAsia"/>
          <w:b/>
          <w:sz w:val="24"/>
        </w:rPr>
        <w:t xml:space="preserve"> </w:t>
      </w:r>
      <w:r>
        <w:rPr>
          <w:b/>
          <w:sz w:val="24"/>
        </w:rPr>
        <w:t>包装要求</w:t>
      </w:r>
    </w:p>
    <w:p w14:paraId="28E4CFD6" w14:textId="77777777" w:rsidR="00B73C9B" w:rsidRDefault="00B73C9B" w:rsidP="00B73C9B">
      <w:pPr>
        <w:pStyle w:val="a9"/>
        <w:spacing w:line="360" w:lineRule="auto"/>
        <w:ind w:firstLine="480"/>
        <w:rPr>
          <w:rFonts w:ascii="Times New Roman"/>
          <w:sz w:val="24"/>
          <w:szCs w:val="24"/>
        </w:rPr>
      </w:pPr>
      <w:r>
        <w:rPr>
          <w:rFonts w:ascii="Times New Roman"/>
          <w:sz w:val="24"/>
          <w:szCs w:val="24"/>
        </w:rPr>
        <w:t>人乳头瘤病毒培养物应采取</w:t>
      </w:r>
      <w:r>
        <w:rPr>
          <w:rFonts w:ascii="Times New Roman" w:hint="eastAsia"/>
          <w:sz w:val="24"/>
          <w:szCs w:val="24"/>
        </w:rPr>
        <w:t>B</w:t>
      </w:r>
      <w:r>
        <w:rPr>
          <w:rFonts w:ascii="Times New Roman"/>
          <w:sz w:val="24"/>
          <w:szCs w:val="24"/>
        </w:rPr>
        <w:t>类感染性物质运输包装。</w:t>
      </w:r>
      <w:r>
        <w:rPr>
          <w:rFonts w:ascii="Times New Roman" w:hint="eastAsia"/>
          <w:sz w:val="24"/>
          <w:szCs w:val="24"/>
        </w:rPr>
        <w:t>就地转送的（从</w:t>
      </w:r>
      <w:proofErr w:type="gramStart"/>
      <w:r>
        <w:rPr>
          <w:rFonts w:ascii="Times New Roman" w:hint="eastAsia"/>
          <w:sz w:val="24"/>
          <w:szCs w:val="24"/>
        </w:rPr>
        <w:t>保藏区</w:t>
      </w:r>
      <w:proofErr w:type="gramEnd"/>
      <w:r>
        <w:rPr>
          <w:rFonts w:ascii="Times New Roman" w:hint="eastAsia"/>
          <w:sz w:val="24"/>
          <w:szCs w:val="24"/>
        </w:rPr>
        <w:t>到实验室等的短距离移动）病原微生物或含病原微生物的样品、容器包装材料应满足生物安全防护的要求，应密封，防水、防破损、防外泄。</w:t>
      </w:r>
      <w:bookmarkStart w:id="2" w:name="_Toc93220390"/>
      <w:r>
        <w:rPr>
          <w:rFonts w:ascii="Times New Roman" w:hint="eastAsia"/>
          <w:sz w:val="24"/>
          <w:szCs w:val="24"/>
        </w:rPr>
        <w:t>具体要求应满足《微生物菌种资源收集、整理、保存技术规程汇编》相关内容，其中第三类微生物菌（毒）种包装和运输应满足《汇编》中《国家自然科技资源平台三、四类微生物菌（毒）种包装、运输和开启技术规程》要求。</w:t>
      </w:r>
    </w:p>
    <w:p w14:paraId="6D0604A7" w14:textId="77777777" w:rsidR="00B73C9B" w:rsidRDefault="00B73C9B" w:rsidP="00B73C9B">
      <w:pPr>
        <w:pStyle w:val="a9"/>
        <w:spacing w:line="360" w:lineRule="auto"/>
        <w:ind w:firstLine="480"/>
        <w:rPr>
          <w:rFonts w:ascii="Times New Roman"/>
          <w:sz w:val="24"/>
          <w:szCs w:val="24"/>
        </w:rPr>
      </w:pPr>
      <w:r>
        <w:rPr>
          <w:rFonts w:ascii="Times New Roman" w:hint="eastAsia"/>
          <w:sz w:val="24"/>
          <w:szCs w:val="24"/>
        </w:rPr>
        <w:t>长途运输</w:t>
      </w:r>
      <w:bookmarkEnd w:id="2"/>
      <w:r>
        <w:rPr>
          <w:rFonts w:ascii="Times New Roman" w:hint="eastAsia"/>
          <w:sz w:val="24"/>
          <w:szCs w:val="24"/>
        </w:rPr>
        <w:t>的病原微生物或含病原微生物的样品、容器需满足《微生物菌种资源收集、整理、保存技术规程汇编》相关内容，其中第三类微生物菌（毒）种包装和运输应满足《汇编》中《国家自然科技资源平台三、四类微生物菌（毒）种包装、运输和开启技术规程》要求。航空运输的含病原微生物和生物样本的容器或包装材料应满足国际民航组织《危险品航空安全运输技术细则》</w:t>
      </w:r>
      <w:r>
        <w:rPr>
          <w:rFonts w:ascii="Times New Roman"/>
          <w:sz w:val="24"/>
          <w:szCs w:val="24"/>
        </w:rPr>
        <w:t>(Doc9284</w:t>
      </w:r>
      <w:r>
        <w:rPr>
          <w:rFonts w:ascii="Times New Roman" w:hint="eastAsia"/>
          <w:sz w:val="24"/>
          <w:szCs w:val="24"/>
        </w:rPr>
        <w:t>包装说明</w:t>
      </w:r>
      <w:r>
        <w:rPr>
          <w:rFonts w:ascii="Times New Roman"/>
          <w:sz w:val="24"/>
          <w:szCs w:val="24"/>
        </w:rPr>
        <w:t>PI650)</w:t>
      </w:r>
      <w:r>
        <w:rPr>
          <w:rFonts w:ascii="Times New Roman" w:hint="eastAsia"/>
          <w:sz w:val="24"/>
          <w:szCs w:val="24"/>
        </w:rPr>
        <w:t>规定的</w:t>
      </w:r>
      <w:r>
        <w:rPr>
          <w:rFonts w:ascii="Times New Roman"/>
          <w:sz w:val="24"/>
          <w:szCs w:val="24"/>
        </w:rPr>
        <w:t>B</w:t>
      </w:r>
      <w:r>
        <w:rPr>
          <w:rFonts w:ascii="Times New Roman" w:hint="eastAsia"/>
          <w:sz w:val="24"/>
          <w:szCs w:val="24"/>
        </w:rPr>
        <w:t>类包装要求。最外层的容器或包装材料上应具备生物危险标签、标识、运输登记表、警告用语和提示用语。</w:t>
      </w:r>
    </w:p>
    <w:p w14:paraId="1AED788D" w14:textId="77777777" w:rsidR="00B73C9B" w:rsidRDefault="00B73C9B" w:rsidP="00B73C9B">
      <w:pPr>
        <w:spacing w:line="360" w:lineRule="auto"/>
        <w:rPr>
          <w:b/>
          <w:sz w:val="24"/>
        </w:rPr>
      </w:pPr>
      <w:r>
        <w:rPr>
          <w:b/>
          <w:sz w:val="24"/>
        </w:rPr>
        <w:t>5</w:t>
      </w:r>
      <w:r>
        <w:rPr>
          <w:rFonts w:hint="eastAsia"/>
          <w:b/>
          <w:sz w:val="24"/>
        </w:rPr>
        <w:t xml:space="preserve">  </w:t>
      </w:r>
      <w:r>
        <w:rPr>
          <w:b/>
          <w:sz w:val="24"/>
        </w:rPr>
        <w:t>信息要求</w:t>
      </w:r>
    </w:p>
    <w:p w14:paraId="233672B2" w14:textId="77777777" w:rsidR="00B73C9B" w:rsidRDefault="00B73C9B" w:rsidP="00B73C9B">
      <w:pPr>
        <w:spacing w:line="360" w:lineRule="auto"/>
        <w:rPr>
          <w:sz w:val="24"/>
        </w:rPr>
      </w:pPr>
      <w:r>
        <w:rPr>
          <w:sz w:val="24"/>
        </w:rPr>
        <w:t xml:space="preserve">5.1 </w:t>
      </w:r>
      <w:r>
        <w:rPr>
          <w:sz w:val="24"/>
        </w:rPr>
        <w:t>毒株（样本）保存时进行登记备案，记录毒株名称、数量、提供单位、毒株来源、状态、接收日期、毒株编号等。</w:t>
      </w:r>
    </w:p>
    <w:p w14:paraId="7ADAD65A" w14:textId="77777777" w:rsidR="00B73C9B" w:rsidRDefault="00B73C9B" w:rsidP="00B73C9B">
      <w:pPr>
        <w:spacing w:line="360" w:lineRule="auto"/>
        <w:rPr>
          <w:sz w:val="24"/>
        </w:rPr>
      </w:pPr>
      <w:r>
        <w:rPr>
          <w:sz w:val="24"/>
        </w:rPr>
        <w:t>5.2</w:t>
      </w:r>
      <w:r>
        <w:rPr>
          <w:sz w:val="24"/>
        </w:rPr>
        <w:t>毒株保存管上应有牢固的标签，标明毒株（样本）名称、代次、批号、传代日期等。固定的标签或标牌应可耐受水汽浸泡或超低温冷冻，始终保持标注的内</w:t>
      </w:r>
      <w:r>
        <w:rPr>
          <w:sz w:val="24"/>
        </w:rPr>
        <w:lastRenderedPageBreak/>
        <w:t>容清晰可辨。</w:t>
      </w:r>
    </w:p>
    <w:p w14:paraId="385E23AC" w14:textId="77777777" w:rsidR="00B73C9B" w:rsidRDefault="00B73C9B" w:rsidP="00B73C9B">
      <w:pPr>
        <w:spacing w:line="360" w:lineRule="auto"/>
        <w:rPr>
          <w:sz w:val="24"/>
        </w:rPr>
      </w:pPr>
      <w:r>
        <w:rPr>
          <w:sz w:val="24"/>
        </w:rPr>
        <w:t xml:space="preserve">5.3 </w:t>
      </w:r>
      <w:r>
        <w:rPr>
          <w:sz w:val="24"/>
        </w:rPr>
        <w:t>进行保存的毒株（样本）应至少保存</w:t>
      </w:r>
      <w:r>
        <w:rPr>
          <w:sz w:val="24"/>
        </w:rPr>
        <w:t>2</w:t>
      </w:r>
      <w:r>
        <w:rPr>
          <w:sz w:val="24"/>
        </w:rPr>
        <w:t>份，一份供定期移种或传代，一份</w:t>
      </w:r>
      <w:proofErr w:type="gramStart"/>
      <w:r>
        <w:rPr>
          <w:sz w:val="24"/>
        </w:rPr>
        <w:t>供经常</w:t>
      </w:r>
      <w:proofErr w:type="gramEnd"/>
      <w:r>
        <w:rPr>
          <w:sz w:val="24"/>
        </w:rPr>
        <w:t>移种或传代用，传代时间、</w:t>
      </w:r>
      <w:proofErr w:type="gramStart"/>
      <w:r>
        <w:rPr>
          <w:sz w:val="24"/>
        </w:rPr>
        <w:t>代次均须</w:t>
      </w:r>
      <w:proofErr w:type="gramEnd"/>
      <w:r>
        <w:rPr>
          <w:sz w:val="24"/>
        </w:rPr>
        <w:t>详细记录。</w:t>
      </w:r>
    </w:p>
    <w:p w14:paraId="0E8B4365" w14:textId="77777777" w:rsidR="00B73C9B" w:rsidRDefault="00B73C9B" w:rsidP="00B73C9B">
      <w:pPr>
        <w:spacing w:line="360" w:lineRule="auto"/>
        <w:rPr>
          <w:sz w:val="24"/>
        </w:rPr>
      </w:pPr>
      <w:r>
        <w:rPr>
          <w:sz w:val="24"/>
        </w:rPr>
        <w:t xml:space="preserve">5.4 </w:t>
      </w:r>
      <w:r>
        <w:rPr>
          <w:sz w:val="24"/>
        </w:rPr>
        <w:t>保存的毒株（样本）传代或冻存均应填写专用记录。每年对毒株（样本）进行整理，核查。</w:t>
      </w:r>
    </w:p>
    <w:p w14:paraId="0FA53F3A" w14:textId="77777777" w:rsidR="00B73C9B" w:rsidRDefault="00B73C9B" w:rsidP="00B73C9B">
      <w:pPr>
        <w:spacing w:line="360" w:lineRule="auto"/>
        <w:rPr>
          <w:sz w:val="24"/>
        </w:rPr>
      </w:pPr>
      <w:r>
        <w:rPr>
          <w:sz w:val="24"/>
        </w:rPr>
        <w:t xml:space="preserve">5.5 </w:t>
      </w:r>
      <w:r>
        <w:rPr>
          <w:sz w:val="24"/>
        </w:rPr>
        <w:t>对新引进的毒株（样本），至少备份</w:t>
      </w:r>
      <w:r>
        <w:rPr>
          <w:sz w:val="24"/>
        </w:rPr>
        <w:t>2</w:t>
      </w:r>
      <w:r>
        <w:rPr>
          <w:sz w:val="24"/>
        </w:rPr>
        <w:t>份，分别储存在两个适宜贮存条件的专用区，以防因设备故障导致毒株（样本）的变异和死亡。</w:t>
      </w:r>
    </w:p>
    <w:p w14:paraId="51775D20" w14:textId="77777777" w:rsidR="00B73C9B" w:rsidRDefault="00B73C9B" w:rsidP="00B73C9B">
      <w:pPr>
        <w:spacing w:line="360" w:lineRule="auto"/>
        <w:rPr>
          <w:b/>
          <w:sz w:val="24"/>
        </w:rPr>
      </w:pPr>
      <w:r>
        <w:rPr>
          <w:b/>
          <w:sz w:val="24"/>
        </w:rPr>
        <w:t>6</w:t>
      </w:r>
      <w:r>
        <w:rPr>
          <w:rFonts w:hint="eastAsia"/>
          <w:b/>
          <w:sz w:val="24"/>
        </w:rPr>
        <w:t xml:space="preserve">  </w:t>
      </w:r>
      <w:r>
        <w:rPr>
          <w:b/>
          <w:sz w:val="24"/>
        </w:rPr>
        <w:t>操</w:t>
      </w:r>
      <w:r>
        <w:rPr>
          <w:rFonts w:hint="eastAsia"/>
          <w:b/>
          <w:sz w:val="24"/>
        </w:rPr>
        <w:t>作</w:t>
      </w:r>
      <w:r>
        <w:rPr>
          <w:b/>
          <w:sz w:val="24"/>
        </w:rPr>
        <w:t>步骤</w:t>
      </w:r>
    </w:p>
    <w:p w14:paraId="6B3C7248" w14:textId="77777777" w:rsidR="00B73C9B" w:rsidRDefault="00B73C9B" w:rsidP="00B73C9B">
      <w:pPr>
        <w:spacing w:line="360" w:lineRule="auto"/>
        <w:rPr>
          <w:sz w:val="24"/>
        </w:rPr>
      </w:pPr>
      <w:r>
        <w:rPr>
          <w:sz w:val="24"/>
        </w:rPr>
        <w:t xml:space="preserve">6.1 </w:t>
      </w:r>
      <w:r>
        <w:rPr>
          <w:sz w:val="24"/>
        </w:rPr>
        <w:t>检查包装，如完好，将样本包装箱通过传递窗送入</w:t>
      </w:r>
      <w:r>
        <w:rPr>
          <w:sz w:val="24"/>
        </w:rPr>
        <w:t>BSL-</w:t>
      </w:r>
      <w:r>
        <w:rPr>
          <w:rFonts w:hint="eastAsia"/>
          <w:sz w:val="24"/>
        </w:rPr>
        <w:t>2</w:t>
      </w:r>
      <w:r>
        <w:rPr>
          <w:sz w:val="24"/>
        </w:rPr>
        <w:t>实验室，并将样本清单传真入实验室；如有破损，应立即报告实验室负责人，由实验室负责人评估后决定处理措施。</w:t>
      </w:r>
    </w:p>
    <w:p w14:paraId="08F9364F" w14:textId="77777777" w:rsidR="00B73C9B" w:rsidRDefault="00B73C9B" w:rsidP="00B73C9B">
      <w:pPr>
        <w:spacing w:line="360" w:lineRule="auto"/>
        <w:rPr>
          <w:sz w:val="24"/>
        </w:rPr>
      </w:pPr>
      <w:r>
        <w:rPr>
          <w:sz w:val="24"/>
        </w:rPr>
        <w:t xml:space="preserve">6.2 </w:t>
      </w:r>
      <w:r>
        <w:rPr>
          <w:sz w:val="24"/>
        </w:rPr>
        <w:t>样本二级包装应在生物安全柜中打开，检查标本完整性和保存状态，按清单清点样本种类、数量和性状，记录并签字确认。</w:t>
      </w:r>
    </w:p>
    <w:p w14:paraId="5BA53BCE" w14:textId="77777777" w:rsidR="00B73C9B" w:rsidRDefault="00B73C9B" w:rsidP="00B73C9B">
      <w:pPr>
        <w:spacing w:line="360" w:lineRule="auto"/>
        <w:rPr>
          <w:sz w:val="24"/>
        </w:rPr>
      </w:pPr>
      <w:r>
        <w:rPr>
          <w:sz w:val="24"/>
        </w:rPr>
        <w:t xml:space="preserve">6.3 </w:t>
      </w:r>
      <w:r>
        <w:rPr>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sz w:val="24"/>
        </w:rPr>
        <w:t>一</w:t>
      </w:r>
      <w:proofErr w:type="gramEnd"/>
      <w:r>
        <w:rPr>
          <w:sz w:val="24"/>
        </w:rPr>
        <w:t>进行销毁。</w:t>
      </w:r>
    </w:p>
    <w:p w14:paraId="6CF43622" w14:textId="77777777" w:rsidR="00B73C9B" w:rsidRDefault="00B73C9B" w:rsidP="00B73C9B">
      <w:pPr>
        <w:spacing w:line="360" w:lineRule="auto"/>
        <w:rPr>
          <w:sz w:val="24"/>
        </w:rPr>
      </w:pPr>
      <w:r>
        <w:rPr>
          <w:sz w:val="24"/>
        </w:rPr>
        <w:t>6.4</w:t>
      </w:r>
      <w:r>
        <w:rPr>
          <w:sz w:val="24"/>
        </w:rPr>
        <w:t>若为培养物，应及时进行转种，进行必要的鉴定并转化成保存状态。每份培养物都必须登记增殖数量、分装支数、鉴定结果和鉴定后培养物的销毁时间。若不能立即转种，应登记后将原培养物储存在菌毒种保藏分中心指定位置。如果培养皿或试管已破损，应决定是否尚能挽救，并及时进行转种。无法挽救者，进行销毁并做好记录。撤除的包装一并放入医用废物袋中统</w:t>
      </w:r>
      <w:proofErr w:type="gramStart"/>
      <w:r>
        <w:rPr>
          <w:sz w:val="24"/>
        </w:rPr>
        <w:t>一</w:t>
      </w:r>
      <w:proofErr w:type="gramEnd"/>
      <w:r>
        <w:rPr>
          <w:sz w:val="24"/>
        </w:rPr>
        <w:t>进行销毁。</w:t>
      </w:r>
    </w:p>
    <w:p w14:paraId="6FCDB08F" w14:textId="77777777" w:rsidR="00B73C9B" w:rsidRDefault="00B73C9B" w:rsidP="00B73C9B">
      <w:pPr>
        <w:spacing w:line="360" w:lineRule="auto"/>
        <w:rPr>
          <w:sz w:val="24"/>
        </w:rPr>
      </w:pPr>
      <w:r>
        <w:rPr>
          <w:sz w:val="24"/>
        </w:rPr>
        <w:t xml:space="preserve">6.5 </w:t>
      </w:r>
      <w:r>
        <w:rPr>
          <w:sz w:val="24"/>
        </w:rPr>
        <w:t>实验室内毒株（样本）和培养物的取放都应按规定置于专用容器内，才能取出生物安全柜，放入冰箱、培养箱或其他指定位置。</w:t>
      </w:r>
    </w:p>
    <w:p w14:paraId="40FB41AE" w14:textId="77777777" w:rsidR="00B73C9B" w:rsidRDefault="00B73C9B" w:rsidP="00B73C9B">
      <w:pPr>
        <w:spacing w:line="360" w:lineRule="auto"/>
        <w:ind w:left="1"/>
        <w:rPr>
          <w:sz w:val="24"/>
        </w:rPr>
      </w:pPr>
      <w:r>
        <w:rPr>
          <w:sz w:val="24"/>
        </w:rPr>
        <w:t>6.6</w:t>
      </w:r>
      <w:r>
        <w:rPr>
          <w:sz w:val="24"/>
        </w:rPr>
        <w:t>实验结束后，按照《人乳头瘤病毒实验后清场及污物、废物处理标准操作程序》进行清场。</w:t>
      </w:r>
    </w:p>
    <w:p w14:paraId="02138110" w14:textId="77777777" w:rsidR="00B73C9B" w:rsidRDefault="00B73C9B" w:rsidP="00B73C9B">
      <w:pPr>
        <w:spacing w:line="360" w:lineRule="auto"/>
        <w:rPr>
          <w:b/>
          <w:sz w:val="24"/>
        </w:rPr>
      </w:pPr>
      <w:r>
        <w:rPr>
          <w:b/>
          <w:sz w:val="24"/>
        </w:rPr>
        <w:t xml:space="preserve">7 </w:t>
      </w:r>
      <w:r>
        <w:rPr>
          <w:rFonts w:hint="eastAsia"/>
          <w:b/>
          <w:sz w:val="24"/>
        </w:rPr>
        <w:t xml:space="preserve"> </w:t>
      </w:r>
      <w:r>
        <w:rPr>
          <w:b/>
          <w:sz w:val="24"/>
        </w:rPr>
        <w:t>文件支持</w:t>
      </w:r>
    </w:p>
    <w:p w14:paraId="414AF5EA" w14:textId="77777777" w:rsidR="00B73C9B" w:rsidRDefault="00B73C9B" w:rsidP="00B73C9B">
      <w:pPr>
        <w:spacing w:line="360" w:lineRule="auto"/>
        <w:rPr>
          <w:sz w:val="24"/>
        </w:rPr>
      </w:pPr>
      <w:r>
        <w:rPr>
          <w:sz w:val="24"/>
        </w:rPr>
        <w:t xml:space="preserve">7.1 </w:t>
      </w:r>
      <w:r>
        <w:rPr>
          <w:sz w:val="24"/>
        </w:rPr>
        <w:t>《设施设备标准操作程序》</w:t>
      </w:r>
    </w:p>
    <w:p w14:paraId="73C8E733" w14:textId="77777777" w:rsidR="00B73C9B" w:rsidRDefault="00B73C9B" w:rsidP="00B73C9B">
      <w:pPr>
        <w:spacing w:line="360" w:lineRule="auto"/>
        <w:rPr>
          <w:sz w:val="24"/>
        </w:rPr>
      </w:pPr>
      <w:r>
        <w:rPr>
          <w:sz w:val="24"/>
        </w:rPr>
        <w:t>7.2  WHO</w:t>
      </w:r>
      <w:r>
        <w:rPr>
          <w:sz w:val="24"/>
        </w:rPr>
        <w:t>《生物安全手册》第三版（</w:t>
      </w:r>
      <w:r>
        <w:rPr>
          <w:sz w:val="24"/>
        </w:rPr>
        <w:t>2004</w:t>
      </w:r>
      <w:r>
        <w:rPr>
          <w:sz w:val="24"/>
        </w:rPr>
        <w:t>）</w:t>
      </w:r>
    </w:p>
    <w:p w14:paraId="7D5A9486" w14:textId="77777777" w:rsidR="00B73C9B" w:rsidRDefault="00B73C9B" w:rsidP="00B73C9B">
      <w:pPr>
        <w:spacing w:line="360" w:lineRule="auto"/>
        <w:rPr>
          <w:sz w:val="24"/>
        </w:rPr>
      </w:pPr>
      <w:r>
        <w:rPr>
          <w:sz w:val="24"/>
        </w:rPr>
        <w:lastRenderedPageBreak/>
        <w:t>7.3</w:t>
      </w:r>
      <w:r>
        <w:rPr>
          <w:rFonts w:hint="eastAsia"/>
          <w:sz w:val="24"/>
        </w:rPr>
        <w:t xml:space="preserve"> </w:t>
      </w:r>
      <w:r>
        <w:rPr>
          <w:sz w:val="24"/>
        </w:rPr>
        <w:t>《人乳头瘤病毒风险评估和风险控制文件》</w:t>
      </w:r>
    </w:p>
    <w:p w14:paraId="1700C268" w14:textId="77777777" w:rsidR="00B73C9B" w:rsidRDefault="00B73C9B" w:rsidP="00B73C9B">
      <w:pPr>
        <w:spacing w:line="360" w:lineRule="auto"/>
        <w:rPr>
          <w:sz w:val="24"/>
        </w:rPr>
      </w:pPr>
      <w:r>
        <w:rPr>
          <w:sz w:val="24"/>
        </w:rPr>
        <w:t>7.4</w:t>
      </w:r>
      <w:r>
        <w:rPr>
          <w:rFonts w:hint="eastAsia"/>
          <w:sz w:val="24"/>
        </w:rPr>
        <w:t xml:space="preserve"> </w:t>
      </w:r>
      <w:r>
        <w:rPr>
          <w:sz w:val="24"/>
        </w:rPr>
        <w:t>《病原微生物实验室生物安全管理条例》国务院</w:t>
      </w:r>
      <w:r>
        <w:rPr>
          <w:sz w:val="24"/>
        </w:rPr>
        <w:t>424</w:t>
      </w:r>
      <w:r>
        <w:rPr>
          <w:sz w:val="24"/>
        </w:rPr>
        <w:t>号（</w:t>
      </w:r>
      <w:r>
        <w:rPr>
          <w:sz w:val="24"/>
        </w:rPr>
        <w:t>2004</w:t>
      </w:r>
      <w:r>
        <w:rPr>
          <w:sz w:val="24"/>
        </w:rPr>
        <w:t>）</w:t>
      </w:r>
    </w:p>
    <w:p w14:paraId="132ECEA6" w14:textId="77777777" w:rsidR="00B73C9B" w:rsidRDefault="00B73C9B" w:rsidP="00B73C9B">
      <w:pPr>
        <w:spacing w:line="360" w:lineRule="auto"/>
        <w:rPr>
          <w:rFonts w:hint="eastAsia"/>
          <w:sz w:val="24"/>
        </w:rPr>
      </w:pPr>
      <w:r>
        <w:rPr>
          <w:sz w:val="24"/>
        </w:rPr>
        <w:t>7.5</w:t>
      </w:r>
      <w:r>
        <w:rPr>
          <w:rFonts w:hint="eastAsia"/>
          <w:sz w:val="24"/>
        </w:rPr>
        <w:t xml:space="preserve"> </w:t>
      </w:r>
      <w:r>
        <w:rPr>
          <w:sz w:val="24"/>
        </w:rPr>
        <w:t>《实验室生物安全通用要求》</w:t>
      </w:r>
      <w:r>
        <w:rPr>
          <w:sz w:val="24"/>
        </w:rPr>
        <w:t xml:space="preserve"> GB 19489-2008</w:t>
      </w:r>
    </w:p>
    <w:p w14:paraId="05BA78FF" w14:textId="77777777" w:rsidR="00B73C9B" w:rsidRDefault="00B73C9B" w:rsidP="00B73C9B">
      <w:pPr>
        <w:spacing w:line="360" w:lineRule="auto"/>
        <w:rPr>
          <w:rFonts w:hint="eastAsia"/>
          <w:sz w:val="24"/>
        </w:rPr>
      </w:pPr>
      <w:r>
        <w:rPr>
          <w:rFonts w:hint="eastAsia"/>
          <w:sz w:val="24"/>
        </w:rPr>
        <w:t xml:space="preserve">7.6 </w:t>
      </w:r>
      <w:r>
        <w:rPr>
          <w:sz w:val="24"/>
        </w:rPr>
        <w:t>《</w:t>
      </w:r>
      <w:r>
        <w:rPr>
          <w:sz w:val="24"/>
        </w:rPr>
        <w:t>BSL-2</w:t>
      </w:r>
      <w:r>
        <w:rPr>
          <w:sz w:val="24"/>
        </w:rPr>
        <w:t>实验室管理规范》</w:t>
      </w:r>
    </w:p>
    <w:p w14:paraId="5DC07513" w14:textId="77777777" w:rsidR="00B73C9B" w:rsidRDefault="00B73C9B" w:rsidP="00B73C9B">
      <w:pPr>
        <w:spacing w:line="360" w:lineRule="auto"/>
        <w:rPr>
          <w:sz w:val="24"/>
        </w:rPr>
      </w:pPr>
      <w:r>
        <w:rPr>
          <w:rFonts w:hint="eastAsia"/>
          <w:sz w:val="24"/>
        </w:rPr>
        <w:t>7.7</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r>
        <w:rPr>
          <w:sz w:val="24"/>
        </w:rPr>
        <w:t xml:space="preserve"> </w:t>
      </w:r>
    </w:p>
    <w:p w14:paraId="6FF2D7BD" w14:textId="77777777" w:rsidR="0070349E" w:rsidRDefault="0070349E">
      <w:pPr>
        <w:rPr>
          <w:sz w:val="24"/>
        </w:rPr>
        <w:sectPr w:rsidR="0070349E">
          <w:headerReference w:type="default"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p>
    <w:p w14:paraId="3D280E78" w14:textId="77777777" w:rsidR="0070349E" w:rsidRDefault="0070349E" w:rsidP="0070349E">
      <w:pPr>
        <w:spacing w:before="260" w:after="260" w:line="360" w:lineRule="auto"/>
        <w:jc w:val="center"/>
        <w:rPr>
          <w:b/>
          <w:sz w:val="32"/>
          <w:szCs w:val="32"/>
        </w:rPr>
      </w:pPr>
      <w:r>
        <w:rPr>
          <w:rFonts w:hint="eastAsia"/>
          <w:b/>
          <w:sz w:val="32"/>
          <w:szCs w:val="32"/>
        </w:rPr>
        <w:lastRenderedPageBreak/>
        <w:t>人乳头瘤病毒</w:t>
      </w:r>
      <w:r>
        <w:rPr>
          <w:b/>
          <w:sz w:val="32"/>
          <w:szCs w:val="32"/>
        </w:rPr>
        <w:t>毒株（样本）实验室间传递操作程序</w:t>
      </w:r>
    </w:p>
    <w:p w14:paraId="44BFD6AE" w14:textId="77777777" w:rsidR="0070349E" w:rsidRDefault="0070349E" w:rsidP="0070349E">
      <w:pPr>
        <w:spacing w:line="360" w:lineRule="auto"/>
        <w:rPr>
          <w:b/>
          <w:bCs/>
          <w:sz w:val="24"/>
        </w:rPr>
      </w:pPr>
      <w:r>
        <w:rPr>
          <w:b/>
          <w:bCs/>
          <w:sz w:val="24"/>
        </w:rPr>
        <w:t xml:space="preserve">1  </w:t>
      </w:r>
      <w:r>
        <w:rPr>
          <w:b/>
          <w:bCs/>
          <w:sz w:val="24"/>
        </w:rPr>
        <w:t>目的</w:t>
      </w:r>
    </w:p>
    <w:p w14:paraId="0E9BA249" w14:textId="77777777" w:rsidR="0070349E" w:rsidRDefault="0070349E" w:rsidP="0070349E">
      <w:pPr>
        <w:spacing w:line="360" w:lineRule="auto"/>
        <w:rPr>
          <w:sz w:val="24"/>
        </w:rPr>
      </w:pPr>
      <w:r>
        <w:rPr>
          <w:sz w:val="24"/>
        </w:rPr>
        <w:t>明确人乳头瘤病毒毒株（样</w:t>
      </w:r>
      <w:r>
        <w:rPr>
          <w:rFonts w:hint="eastAsia"/>
          <w:sz w:val="24"/>
        </w:rPr>
        <w:t>本</w:t>
      </w:r>
      <w:r>
        <w:rPr>
          <w:sz w:val="24"/>
        </w:rPr>
        <w:t>）实验室间传递的相关操作程序。</w:t>
      </w:r>
    </w:p>
    <w:p w14:paraId="03AD9288" w14:textId="77777777" w:rsidR="0070349E" w:rsidRDefault="0070349E" w:rsidP="0070349E">
      <w:pPr>
        <w:spacing w:line="360" w:lineRule="auto"/>
        <w:rPr>
          <w:b/>
          <w:bCs/>
          <w:sz w:val="24"/>
        </w:rPr>
      </w:pPr>
      <w:r>
        <w:rPr>
          <w:b/>
          <w:bCs/>
          <w:sz w:val="24"/>
        </w:rPr>
        <w:t xml:space="preserve">2  </w:t>
      </w:r>
      <w:r>
        <w:rPr>
          <w:b/>
          <w:bCs/>
          <w:sz w:val="24"/>
        </w:rPr>
        <w:t>适用范围</w:t>
      </w:r>
    </w:p>
    <w:p w14:paraId="34DB0DE0" w14:textId="77777777" w:rsidR="0070349E" w:rsidRDefault="0070349E" w:rsidP="0070349E">
      <w:pPr>
        <w:spacing w:line="360" w:lineRule="auto"/>
        <w:rPr>
          <w:sz w:val="24"/>
        </w:rPr>
      </w:pPr>
      <w:r>
        <w:rPr>
          <w:sz w:val="24"/>
        </w:rPr>
        <w:t>参与人乳头瘤病毒毒株（样本）实验室间传递的工作人员。</w:t>
      </w:r>
    </w:p>
    <w:p w14:paraId="52B01321" w14:textId="77777777" w:rsidR="0070349E" w:rsidRDefault="0070349E" w:rsidP="0070349E">
      <w:pPr>
        <w:spacing w:line="360" w:lineRule="auto"/>
        <w:rPr>
          <w:b/>
          <w:bCs/>
          <w:sz w:val="24"/>
        </w:rPr>
      </w:pPr>
      <w:r>
        <w:rPr>
          <w:b/>
          <w:bCs/>
          <w:sz w:val="24"/>
        </w:rPr>
        <w:t xml:space="preserve">3  </w:t>
      </w:r>
      <w:r>
        <w:rPr>
          <w:b/>
          <w:bCs/>
          <w:sz w:val="24"/>
        </w:rPr>
        <w:t>防护要求</w:t>
      </w:r>
    </w:p>
    <w:p w14:paraId="47DAC123" w14:textId="77777777" w:rsidR="0070349E" w:rsidRDefault="0070349E" w:rsidP="0070349E">
      <w:pPr>
        <w:spacing w:line="360" w:lineRule="auto"/>
        <w:rPr>
          <w:sz w:val="24"/>
        </w:rPr>
      </w:pPr>
      <w:r>
        <w:rPr>
          <w:sz w:val="24"/>
        </w:rPr>
        <w:t>3.1</w:t>
      </w:r>
      <w:r>
        <w:rPr>
          <w:sz w:val="24"/>
        </w:rPr>
        <w:t>生物安全</w:t>
      </w:r>
      <w:r>
        <w:rPr>
          <w:rFonts w:hint="eastAsia"/>
          <w:sz w:val="24"/>
        </w:rPr>
        <w:t>二</w:t>
      </w:r>
      <w:r>
        <w:rPr>
          <w:sz w:val="24"/>
        </w:rPr>
        <w:t>级实验室</w:t>
      </w:r>
    </w:p>
    <w:p w14:paraId="2E3047FD" w14:textId="77777777" w:rsidR="0070349E" w:rsidRDefault="0070349E" w:rsidP="0070349E">
      <w:pPr>
        <w:spacing w:line="360" w:lineRule="auto"/>
        <w:rPr>
          <w:sz w:val="24"/>
        </w:rPr>
      </w:pPr>
      <w:r>
        <w:rPr>
          <w:sz w:val="24"/>
        </w:rPr>
        <w:t>3.2</w:t>
      </w:r>
      <w:r>
        <w:rPr>
          <w:sz w:val="24"/>
        </w:rPr>
        <w:t>实验人员防护装备：一次性帽子、医用防护口罩、一次性手套、防护服、鞋套。</w:t>
      </w:r>
    </w:p>
    <w:p w14:paraId="0D467A72" w14:textId="77777777" w:rsidR="0070349E" w:rsidRDefault="0070349E" w:rsidP="0070349E">
      <w:pPr>
        <w:spacing w:line="360" w:lineRule="auto"/>
        <w:rPr>
          <w:b/>
          <w:bCs/>
          <w:sz w:val="24"/>
        </w:rPr>
      </w:pPr>
      <w:r>
        <w:rPr>
          <w:b/>
          <w:bCs/>
          <w:sz w:val="24"/>
        </w:rPr>
        <w:t xml:space="preserve">4  </w:t>
      </w:r>
      <w:r>
        <w:rPr>
          <w:b/>
          <w:bCs/>
          <w:sz w:val="24"/>
        </w:rPr>
        <w:t>毒株（样本）实验室间的传递</w:t>
      </w:r>
    </w:p>
    <w:p w14:paraId="63D43078" w14:textId="77777777" w:rsidR="0070349E" w:rsidRDefault="0070349E" w:rsidP="0070349E">
      <w:pPr>
        <w:spacing w:line="360" w:lineRule="auto"/>
        <w:rPr>
          <w:sz w:val="24"/>
        </w:rPr>
      </w:pPr>
      <w:r>
        <w:rPr>
          <w:sz w:val="24"/>
        </w:rPr>
        <w:t>4.1</w:t>
      </w:r>
      <w:r>
        <w:rPr>
          <w:sz w:val="24"/>
        </w:rPr>
        <w:t>将实验用毒株（样本）从指定保存位置取出，表面喷洒酒精后放入生物安全柜内；</w:t>
      </w:r>
    </w:p>
    <w:p w14:paraId="5E544941" w14:textId="77777777" w:rsidR="0070349E" w:rsidRDefault="0070349E" w:rsidP="0070349E">
      <w:pPr>
        <w:spacing w:line="360" w:lineRule="auto"/>
        <w:rPr>
          <w:sz w:val="24"/>
        </w:rPr>
      </w:pPr>
      <w:r>
        <w:rPr>
          <w:sz w:val="24"/>
        </w:rPr>
        <w:t>4.2</w:t>
      </w:r>
      <w:r>
        <w:rPr>
          <w:sz w:val="24"/>
        </w:rPr>
        <w:t>在生物安全柜内将毒株（样本）取出</w:t>
      </w:r>
      <w:r>
        <w:rPr>
          <w:bCs/>
          <w:sz w:val="24"/>
        </w:rPr>
        <w:t>，认真核实</w:t>
      </w:r>
      <w:r>
        <w:rPr>
          <w:sz w:val="24"/>
        </w:rPr>
        <w:t>毒株（样本）信息，确保无误后</w:t>
      </w:r>
      <w:r>
        <w:rPr>
          <w:color w:val="000000"/>
          <w:sz w:val="24"/>
        </w:rPr>
        <w:t>，将</w:t>
      </w:r>
      <w:r>
        <w:rPr>
          <w:sz w:val="24"/>
        </w:rPr>
        <w:t>毒株（样本）重新装入两层带有封口的密封袋或密封装置中，并注明毒株（样本）名称、数量、状态、毒株编号；</w:t>
      </w:r>
    </w:p>
    <w:p w14:paraId="628B1E66" w14:textId="77777777" w:rsidR="0070349E" w:rsidRDefault="0070349E" w:rsidP="0070349E">
      <w:pPr>
        <w:spacing w:line="360" w:lineRule="auto"/>
        <w:rPr>
          <w:color w:val="000000"/>
          <w:sz w:val="24"/>
        </w:rPr>
      </w:pPr>
      <w:r>
        <w:rPr>
          <w:sz w:val="24"/>
        </w:rPr>
        <w:t>4.3</w:t>
      </w:r>
      <w:r>
        <w:rPr>
          <w:sz w:val="24"/>
        </w:rPr>
        <w:t>表面喷洒</w:t>
      </w:r>
      <w:r>
        <w:rPr>
          <w:sz w:val="24"/>
        </w:rPr>
        <w:t>7</w:t>
      </w:r>
      <w:r>
        <w:rPr>
          <w:rFonts w:hint="eastAsia"/>
          <w:sz w:val="24"/>
        </w:rPr>
        <w:t>5</w:t>
      </w:r>
      <w:r>
        <w:rPr>
          <w:sz w:val="24"/>
        </w:rPr>
        <w:t>%</w:t>
      </w:r>
      <w:r>
        <w:rPr>
          <w:sz w:val="24"/>
        </w:rPr>
        <w:t>酒精后，</w:t>
      </w:r>
      <w:r>
        <w:rPr>
          <w:color w:val="000000"/>
          <w:sz w:val="24"/>
        </w:rPr>
        <w:t>拿出安全柜，</w:t>
      </w:r>
      <w:r>
        <w:rPr>
          <w:rFonts w:hint="eastAsia"/>
          <w:color w:val="000000"/>
          <w:sz w:val="24"/>
        </w:rPr>
        <w:t>装入内转运箱，</w:t>
      </w:r>
      <w:r>
        <w:rPr>
          <w:color w:val="000000"/>
          <w:sz w:val="24"/>
        </w:rPr>
        <w:t>送往其他实验室中，并填写</w:t>
      </w:r>
      <w:r>
        <w:rPr>
          <w:sz w:val="24"/>
        </w:rPr>
        <w:t>（菌）毒种流向表。</w:t>
      </w:r>
    </w:p>
    <w:p w14:paraId="0E1A1C74" w14:textId="77777777" w:rsidR="0070349E" w:rsidRDefault="0070349E" w:rsidP="0070349E">
      <w:pPr>
        <w:spacing w:line="360" w:lineRule="auto"/>
        <w:rPr>
          <w:sz w:val="24"/>
        </w:rPr>
      </w:pPr>
      <w:r>
        <w:rPr>
          <w:color w:val="000000"/>
          <w:sz w:val="24"/>
        </w:rPr>
        <w:t>4.4</w:t>
      </w:r>
      <w:r>
        <w:rPr>
          <w:color w:val="000000"/>
          <w:sz w:val="24"/>
        </w:rPr>
        <w:t>实验结束后</w:t>
      </w:r>
      <w:r>
        <w:rPr>
          <w:sz w:val="24"/>
        </w:rPr>
        <w:t>按照《</w:t>
      </w:r>
      <w:r>
        <w:rPr>
          <w:rFonts w:hint="eastAsia"/>
          <w:sz w:val="24"/>
        </w:rPr>
        <w:t>人乳头瘤病毒</w:t>
      </w:r>
      <w:r>
        <w:rPr>
          <w:sz w:val="24"/>
        </w:rPr>
        <w:t>实验后清场及污物、废物处理标准操作程序》进行清场。</w:t>
      </w:r>
    </w:p>
    <w:p w14:paraId="1AC2491D" w14:textId="77777777" w:rsidR="0070349E" w:rsidRDefault="0070349E" w:rsidP="0070349E">
      <w:pPr>
        <w:spacing w:line="360" w:lineRule="auto"/>
        <w:rPr>
          <w:b/>
          <w:sz w:val="24"/>
        </w:rPr>
      </w:pPr>
      <w:r>
        <w:rPr>
          <w:b/>
          <w:sz w:val="24"/>
        </w:rPr>
        <w:t xml:space="preserve">5  </w:t>
      </w:r>
      <w:r>
        <w:rPr>
          <w:b/>
          <w:sz w:val="24"/>
        </w:rPr>
        <w:t>文件支持</w:t>
      </w:r>
    </w:p>
    <w:p w14:paraId="2A7B8F24" w14:textId="77777777" w:rsidR="0070349E" w:rsidRDefault="0070349E" w:rsidP="0070349E">
      <w:pPr>
        <w:spacing w:line="360" w:lineRule="auto"/>
        <w:rPr>
          <w:sz w:val="24"/>
        </w:rPr>
      </w:pPr>
      <w:r>
        <w:rPr>
          <w:sz w:val="24"/>
        </w:rPr>
        <w:t>5.1  WHO</w:t>
      </w:r>
      <w:r>
        <w:rPr>
          <w:sz w:val="24"/>
        </w:rPr>
        <w:t>《生物安全手册》第三版（</w:t>
      </w:r>
      <w:r>
        <w:rPr>
          <w:sz w:val="24"/>
        </w:rPr>
        <w:t>2004</w:t>
      </w:r>
      <w:r>
        <w:rPr>
          <w:sz w:val="24"/>
        </w:rPr>
        <w:t>）</w:t>
      </w:r>
    </w:p>
    <w:p w14:paraId="612F14FE" w14:textId="77777777" w:rsidR="0070349E" w:rsidRDefault="0070349E" w:rsidP="0070349E">
      <w:pPr>
        <w:spacing w:line="360" w:lineRule="auto"/>
        <w:rPr>
          <w:sz w:val="24"/>
        </w:rPr>
      </w:pPr>
      <w:r>
        <w:rPr>
          <w:sz w:val="24"/>
        </w:rPr>
        <w:t xml:space="preserve">5.2 </w:t>
      </w:r>
      <w:r>
        <w:rPr>
          <w:sz w:val="24"/>
        </w:rPr>
        <w:t>《病原微生物实验室生物安全管理条例》国务院</w:t>
      </w:r>
      <w:r>
        <w:rPr>
          <w:sz w:val="24"/>
        </w:rPr>
        <w:t>424</w:t>
      </w:r>
      <w:r>
        <w:rPr>
          <w:sz w:val="24"/>
        </w:rPr>
        <w:t>号（</w:t>
      </w:r>
      <w:r>
        <w:rPr>
          <w:sz w:val="24"/>
        </w:rPr>
        <w:t>2004</w:t>
      </w:r>
      <w:r>
        <w:rPr>
          <w:sz w:val="24"/>
        </w:rPr>
        <w:t>）</w:t>
      </w:r>
    </w:p>
    <w:p w14:paraId="664547F6" w14:textId="77777777" w:rsidR="0070349E" w:rsidRDefault="0070349E" w:rsidP="0070349E">
      <w:pPr>
        <w:spacing w:line="360" w:lineRule="auto"/>
        <w:rPr>
          <w:sz w:val="24"/>
        </w:rPr>
      </w:pPr>
      <w:r>
        <w:rPr>
          <w:sz w:val="24"/>
        </w:rPr>
        <w:t xml:space="preserve">5.3 </w:t>
      </w:r>
      <w:r>
        <w:rPr>
          <w:sz w:val="24"/>
        </w:rPr>
        <w:t>《实验室生物安全通用要求》</w:t>
      </w:r>
      <w:r>
        <w:rPr>
          <w:sz w:val="24"/>
        </w:rPr>
        <w:t xml:space="preserve"> GB 19489-2008</w:t>
      </w:r>
    </w:p>
    <w:p w14:paraId="0AE69398" w14:textId="77777777" w:rsidR="0070349E" w:rsidRDefault="0070349E" w:rsidP="0070349E">
      <w:pPr>
        <w:spacing w:line="360" w:lineRule="auto"/>
        <w:rPr>
          <w:sz w:val="24"/>
        </w:rPr>
      </w:pPr>
      <w:r>
        <w:rPr>
          <w:sz w:val="24"/>
        </w:rPr>
        <w:t xml:space="preserve">5.4 </w:t>
      </w:r>
      <w:r>
        <w:rPr>
          <w:sz w:val="24"/>
        </w:rPr>
        <w:t>《设施设备标准操作程序》</w:t>
      </w:r>
    </w:p>
    <w:p w14:paraId="4AB8DEEC" w14:textId="77777777" w:rsidR="0070349E" w:rsidRDefault="0070349E" w:rsidP="0070349E">
      <w:pPr>
        <w:spacing w:line="360" w:lineRule="auto"/>
        <w:rPr>
          <w:sz w:val="24"/>
        </w:rPr>
      </w:pPr>
      <w:r>
        <w:rPr>
          <w:sz w:val="24"/>
        </w:rPr>
        <w:t>5.5</w:t>
      </w:r>
      <w:r>
        <w:rPr>
          <w:rFonts w:hint="eastAsia"/>
          <w:sz w:val="24"/>
        </w:rPr>
        <w:t xml:space="preserve"> </w:t>
      </w:r>
      <w:r>
        <w:rPr>
          <w:sz w:val="24"/>
        </w:rPr>
        <w:t>《人乳头瘤病毒风险评估和风险控制文件》</w:t>
      </w:r>
    </w:p>
    <w:p w14:paraId="314CE01F" w14:textId="77777777" w:rsidR="0070349E" w:rsidRDefault="0070349E" w:rsidP="0070349E">
      <w:pPr>
        <w:spacing w:line="360" w:lineRule="auto"/>
        <w:rPr>
          <w:color w:val="000000"/>
          <w:sz w:val="24"/>
        </w:rPr>
      </w:pPr>
      <w:r>
        <w:rPr>
          <w:sz w:val="24"/>
        </w:rPr>
        <w:t xml:space="preserve">5.6 </w:t>
      </w:r>
      <w:r>
        <w:rPr>
          <w:sz w:val="24"/>
        </w:rPr>
        <w:t>《人乳头瘤病毒实验后清场及污物、废物处理标准操作程序》</w:t>
      </w:r>
    </w:p>
    <w:p w14:paraId="6D3EDDAD" w14:textId="77777777" w:rsidR="0070349E" w:rsidRDefault="0070349E" w:rsidP="0070349E">
      <w:pPr>
        <w:spacing w:line="360" w:lineRule="auto"/>
        <w:rPr>
          <w:rFonts w:hint="eastAsia"/>
          <w:sz w:val="24"/>
        </w:rPr>
      </w:pPr>
      <w:r>
        <w:rPr>
          <w:rFonts w:hint="eastAsia"/>
          <w:sz w:val="24"/>
        </w:rPr>
        <w:t xml:space="preserve">5.7 </w:t>
      </w:r>
      <w:r>
        <w:rPr>
          <w:sz w:val="24"/>
        </w:rPr>
        <w:t>《</w:t>
      </w:r>
      <w:r>
        <w:rPr>
          <w:sz w:val="24"/>
        </w:rPr>
        <w:t>BSL-2</w:t>
      </w:r>
      <w:r>
        <w:rPr>
          <w:sz w:val="24"/>
        </w:rPr>
        <w:t>实验室管理规范》</w:t>
      </w:r>
    </w:p>
    <w:p w14:paraId="0E6D6697" w14:textId="77777777" w:rsidR="00FA00D4" w:rsidRDefault="0070349E" w:rsidP="0070349E">
      <w:pPr>
        <w:spacing w:line="360" w:lineRule="auto"/>
        <w:rPr>
          <w:sz w:val="24"/>
        </w:rPr>
        <w:sectPr w:rsidR="00FA00D4">
          <w:headerReference w:type="default" r:id="rId13"/>
          <w:footerReference w:type="default" r:id="rId14"/>
          <w:headerReference w:type="first" r:id="rId15"/>
          <w:footerReference w:type="first" r:id="rId16"/>
          <w:pgSz w:w="11906" w:h="16838"/>
          <w:pgMar w:top="1440" w:right="1800" w:bottom="1440" w:left="1800" w:header="850" w:footer="992" w:gutter="0"/>
          <w:cols w:space="720"/>
          <w:titlePg/>
          <w:docGrid w:type="lines" w:linePitch="312"/>
        </w:sectPr>
      </w:pPr>
      <w:r>
        <w:rPr>
          <w:rFonts w:hint="eastAsia"/>
          <w:sz w:val="24"/>
        </w:rPr>
        <w:t>5.8</w:t>
      </w:r>
      <w:r>
        <w:rPr>
          <w:sz w:val="24"/>
        </w:rPr>
        <w:t>黄祯祥主编</w:t>
      </w:r>
      <w:r>
        <w:rPr>
          <w:sz w:val="24"/>
        </w:rPr>
        <w:t xml:space="preserve">. </w:t>
      </w:r>
      <w:r>
        <w:rPr>
          <w:sz w:val="24"/>
        </w:rPr>
        <w:t>医学病毒学基础与实验技术</w:t>
      </w:r>
      <w:r>
        <w:rPr>
          <w:sz w:val="24"/>
        </w:rPr>
        <w:t xml:space="preserve">. </w:t>
      </w:r>
      <w:r>
        <w:rPr>
          <w:sz w:val="24"/>
        </w:rPr>
        <w:t>北京：科学出版社，</w:t>
      </w:r>
      <w:r>
        <w:rPr>
          <w:sz w:val="24"/>
        </w:rPr>
        <w:t>1990</w:t>
      </w:r>
      <w:r>
        <w:rPr>
          <w:rFonts w:hint="eastAsia"/>
          <w:sz w:val="24"/>
        </w:rPr>
        <w:t>。</w:t>
      </w:r>
    </w:p>
    <w:p w14:paraId="10942078" w14:textId="77777777" w:rsidR="00FA00D4" w:rsidRPr="00FA00D4" w:rsidRDefault="00FA00D4" w:rsidP="00FA00D4">
      <w:pPr>
        <w:spacing w:before="260" w:after="260" w:line="360" w:lineRule="auto"/>
        <w:jc w:val="center"/>
        <w:rPr>
          <w:b/>
          <w:sz w:val="32"/>
          <w:szCs w:val="32"/>
        </w:rPr>
      </w:pPr>
      <w:r w:rsidRPr="00FA00D4">
        <w:rPr>
          <w:b/>
          <w:sz w:val="32"/>
          <w:szCs w:val="32"/>
        </w:rPr>
        <w:lastRenderedPageBreak/>
        <w:t>人乳头瘤病毒毒株（样本）的鉴定保存操作程序</w:t>
      </w:r>
    </w:p>
    <w:p w14:paraId="1DAE50CC" w14:textId="77777777" w:rsidR="00FA00D4" w:rsidRPr="00FA00D4" w:rsidRDefault="00FA00D4" w:rsidP="00FA00D4">
      <w:pPr>
        <w:spacing w:line="360" w:lineRule="auto"/>
        <w:rPr>
          <w:b/>
          <w:sz w:val="24"/>
        </w:rPr>
      </w:pPr>
      <w:r w:rsidRPr="00FA00D4">
        <w:rPr>
          <w:b/>
          <w:sz w:val="24"/>
        </w:rPr>
        <w:t xml:space="preserve">1 </w:t>
      </w:r>
      <w:r w:rsidRPr="00FA00D4">
        <w:rPr>
          <w:b/>
          <w:sz w:val="24"/>
        </w:rPr>
        <w:t>目的</w:t>
      </w:r>
    </w:p>
    <w:p w14:paraId="435E543D" w14:textId="77777777" w:rsidR="00FA00D4" w:rsidRPr="00FA00D4" w:rsidRDefault="00FA00D4" w:rsidP="00FA00D4">
      <w:pPr>
        <w:spacing w:line="360" w:lineRule="auto"/>
        <w:rPr>
          <w:sz w:val="24"/>
        </w:rPr>
      </w:pPr>
      <w:r w:rsidRPr="00FA00D4">
        <w:rPr>
          <w:sz w:val="24"/>
        </w:rPr>
        <w:t>明确人乳头瘤病毒</w:t>
      </w:r>
      <w:r w:rsidRPr="00FA00D4">
        <w:rPr>
          <w:rFonts w:hint="eastAsia"/>
          <w:sz w:val="24"/>
        </w:rPr>
        <w:t>(</w:t>
      </w:r>
      <w:r w:rsidRPr="00FA00D4">
        <w:rPr>
          <w:sz w:val="24"/>
        </w:rPr>
        <w:t>HPV</w:t>
      </w:r>
      <w:r w:rsidRPr="00FA00D4">
        <w:rPr>
          <w:rFonts w:hint="eastAsia"/>
          <w:sz w:val="24"/>
        </w:rPr>
        <w:t>)</w:t>
      </w:r>
      <w:r w:rsidRPr="00FA00D4">
        <w:rPr>
          <w:sz w:val="24"/>
        </w:rPr>
        <w:t>毒株（样本）的基因型鉴定过程，能正确有效的鉴定</w:t>
      </w:r>
      <w:r w:rsidRPr="00FA00D4">
        <w:rPr>
          <w:sz w:val="24"/>
        </w:rPr>
        <w:t>HPV</w:t>
      </w:r>
      <w:r w:rsidRPr="00FA00D4">
        <w:rPr>
          <w:sz w:val="24"/>
        </w:rPr>
        <w:t>基鉴定保存相关实验技术的操作。</w:t>
      </w:r>
    </w:p>
    <w:p w14:paraId="14D26F7F" w14:textId="77777777" w:rsidR="00FA00D4" w:rsidRPr="00FA00D4" w:rsidRDefault="00FA00D4" w:rsidP="00FA00D4">
      <w:pPr>
        <w:tabs>
          <w:tab w:val="center" w:pos="4153"/>
        </w:tabs>
        <w:spacing w:line="360" w:lineRule="auto"/>
        <w:rPr>
          <w:b/>
          <w:sz w:val="24"/>
        </w:rPr>
      </w:pPr>
      <w:r w:rsidRPr="00FA00D4">
        <w:rPr>
          <w:b/>
          <w:sz w:val="24"/>
        </w:rPr>
        <w:t xml:space="preserve">2 </w:t>
      </w:r>
      <w:r w:rsidRPr="00FA00D4">
        <w:rPr>
          <w:b/>
          <w:sz w:val="24"/>
        </w:rPr>
        <w:t>适用范围</w:t>
      </w:r>
      <w:r w:rsidRPr="00FA00D4">
        <w:rPr>
          <w:b/>
          <w:sz w:val="24"/>
        </w:rPr>
        <w:tab/>
      </w:r>
    </w:p>
    <w:p w14:paraId="680C0B9D" w14:textId="77777777" w:rsidR="00FA00D4" w:rsidRPr="00FA00D4" w:rsidRDefault="00FA00D4" w:rsidP="00FA00D4">
      <w:pPr>
        <w:spacing w:line="360" w:lineRule="auto"/>
        <w:rPr>
          <w:sz w:val="24"/>
        </w:rPr>
      </w:pPr>
      <w:r w:rsidRPr="00FA00D4">
        <w:rPr>
          <w:sz w:val="24"/>
        </w:rPr>
        <w:t>适用于进行人乳头瘤病毒毒株（样本）的鉴定保存相关的实验人员。</w:t>
      </w:r>
    </w:p>
    <w:p w14:paraId="312673E2" w14:textId="77777777" w:rsidR="00FA00D4" w:rsidRPr="00FA00D4" w:rsidRDefault="00FA00D4" w:rsidP="00FA00D4">
      <w:pPr>
        <w:numPr>
          <w:ilvl w:val="0"/>
          <w:numId w:val="1"/>
        </w:numPr>
        <w:spacing w:line="360" w:lineRule="auto"/>
        <w:rPr>
          <w:b/>
          <w:sz w:val="24"/>
        </w:rPr>
      </w:pPr>
      <w:r w:rsidRPr="00FA00D4">
        <w:rPr>
          <w:b/>
          <w:sz w:val="24"/>
        </w:rPr>
        <w:t>鉴定方法</w:t>
      </w:r>
    </w:p>
    <w:p w14:paraId="2B386385" w14:textId="77777777" w:rsidR="00FA00D4" w:rsidRPr="00FA00D4" w:rsidRDefault="00FA00D4" w:rsidP="00FA00D4">
      <w:pPr>
        <w:spacing w:line="360" w:lineRule="auto"/>
        <w:rPr>
          <w:sz w:val="24"/>
        </w:rPr>
      </w:pPr>
      <w:r w:rsidRPr="00FA00D4">
        <w:rPr>
          <w:rFonts w:hint="eastAsia"/>
          <w:b/>
          <w:sz w:val="24"/>
        </w:rPr>
        <w:t>3.1</w:t>
      </w:r>
      <w:r w:rsidRPr="00FA00D4">
        <w:rPr>
          <w:b/>
          <w:sz w:val="24"/>
        </w:rPr>
        <w:t>样本抽提：</w:t>
      </w:r>
    </w:p>
    <w:p w14:paraId="2D4EA48F" w14:textId="77777777" w:rsidR="00FA00D4" w:rsidRPr="00FA00D4" w:rsidRDefault="00FA00D4" w:rsidP="00FA00D4">
      <w:pPr>
        <w:tabs>
          <w:tab w:val="left" w:pos="360"/>
        </w:tabs>
        <w:spacing w:line="360" w:lineRule="auto"/>
        <w:rPr>
          <w:sz w:val="24"/>
        </w:rPr>
      </w:pPr>
      <w:r w:rsidRPr="00FA00D4">
        <w:rPr>
          <w:rFonts w:hint="eastAsia"/>
          <w:sz w:val="24"/>
        </w:rPr>
        <w:t xml:space="preserve">3.1.1  </w:t>
      </w:r>
      <w:r w:rsidRPr="00FA00D4">
        <w:rPr>
          <w:sz w:val="24"/>
        </w:rPr>
        <w:t>打开金属浴预热，温度设置为</w:t>
      </w:r>
      <w:r w:rsidRPr="00FA00D4">
        <w:rPr>
          <w:sz w:val="24"/>
        </w:rPr>
        <w:t>100</w:t>
      </w:r>
      <w:r w:rsidRPr="00FA00D4">
        <w:rPr>
          <w:rFonts w:hAnsi="宋体"/>
          <w:sz w:val="24"/>
        </w:rPr>
        <w:t>℃</w:t>
      </w:r>
    </w:p>
    <w:p w14:paraId="3D0BC11D" w14:textId="77777777" w:rsidR="00FA00D4" w:rsidRPr="00FA00D4" w:rsidRDefault="00FA00D4" w:rsidP="00FA00D4">
      <w:pPr>
        <w:tabs>
          <w:tab w:val="left" w:pos="502"/>
        </w:tabs>
        <w:spacing w:line="360" w:lineRule="auto"/>
        <w:rPr>
          <w:sz w:val="24"/>
        </w:rPr>
      </w:pPr>
      <w:r w:rsidRPr="00FA00D4">
        <w:rPr>
          <w:rFonts w:hint="eastAsia"/>
          <w:sz w:val="24"/>
        </w:rPr>
        <w:t xml:space="preserve">3.1.2  </w:t>
      </w:r>
      <w:r w:rsidRPr="00FA00D4">
        <w:rPr>
          <w:sz w:val="24"/>
        </w:rPr>
        <w:t>轻微振荡悬浮起保存液中的脱落细胞</w:t>
      </w:r>
    </w:p>
    <w:p w14:paraId="06FC5419" w14:textId="77777777" w:rsidR="00FA00D4" w:rsidRPr="00FA00D4" w:rsidRDefault="00FA00D4" w:rsidP="00FA00D4">
      <w:pPr>
        <w:tabs>
          <w:tab w:val="left" w:pos="502"/>
        </w:tabs>
        <w:spacing w:line="360" w:lineRule="auto"/>
        <w:rPr>
          <w:sz w:val="24"/>
        </w:rPr>
      </w:pPr>
      <w:r w:rsidRPr="00FA00D4">
        <w:rPr>
          <w:rFonts w:hint="eastAsia"/>
          <w:sz w:val="24"/>
        </w:rPr>
        <w:t xml:space="preserve">3.1.3  </w:t>
      </w:r>
      <w:r w:rsidRPr="00FA00D4">
        <w:rPr>
          <w:sz w:val="24"/>
        </w:rPr>
        <w:t>取</w:t>
      </w:r>
      <w:r w:rsidRPr="00FA00D4">
        <w:rPr>
          <w:sz w:val="24"/>
        </w:rPr>
        <w:t>1ml</w:t>
      </w:r>
      <w:r w:rsidRPr="00FA00D4">
        <w:rPr>
          <w:sz w:val="24"/>
        </w:rPr>
        <w:t>样品于</w:t>
      </w:r>
      <w:r w:rsidRPr="00FA00D4">
        <w:rPr>
          <w:sz w:val="24"/>
        </w:rPr>
        <w:t xml:space="preserve">1.5 ml </w:t>
      </w:r>
      <w:r w:rsidRPr="00FA00D4">
        <w:rPr>
          <w:sz w:val="24"/>
        </w:rPr>
        <w:t>离心管中，阳性对照样本量为</w:t>
      </w:r>
      <w:r w:rsidRPr="00FA00D4">
        <w:rPr>
          <w:sz w:val="24"/>
        </w:rPr>
        <w:t>50μl</w:t>
      </w:r>
    </w:p>
    <w:p w14:paraId="1932FF67" w14:textId="77777777" w:rsidR="00FA00D4" w:rsidRPr="00FA00D4" w:rsidRDefault="00FA00D4" w:rsidP="00FA00D4">
      <w:pPr>
        <w:tabs>
          <w:tab w:val="left" w:pos="502"/>
        </w:tabs>
        <w:spacing w:line="360" w:lineRule="auto"/>
        <w:rPr>
          <w:sz w:val="24"/>
        </w:rPr>
      </w:pPr>
      <w:r w:rsidRPr="00FA00D4">
        <w:rPr>
          <w:rFonts w:hint="eastAsia"/>
          <w:sz w:val="24"/>
        </w:rPr>
        <w:t xml:space="preserve">3.1.4  </w:t>
      </w:r>
      <w:r w:rsidRPr="00FA00D4">
        <w:rPr>
          <w:sz w:val="24"/>
        </w:rPr>
        <w:t>13000rpm</w:t>
      </w:r>
      <w:r w:rsidRPr="00FA00D4">
        <w:rPr>
          <w:sz w:val="24"/>
        </w:rPr>
        <w:t>离心</w:t>
      </w:r>
      <w:r w:rsidRPr="00FA00D4">
        <w:rPr>
          <w:sz w:val="24"/>
        </w:rPr>
        <w:t>10</w:t>
      </w:r>
      <w:r w:rsidRPr="00FA00D4">
        <w:rPr>
          <w:sz w:val="24"/>
        </w:rPr>
        <w:t>分钟</w:t>
      </w:r>
      <w:r w:rsidRPr="00FA00D4">
        <w:rPr>
          <w:rFonts w:hint="eastAsia"/>
          <w:sz w:val="24"/>
        </w:rPr>
        <w:t>，</w:t>
      </w:r>
      <w:proofErr w:type="gramStart"/>
      <w:r w:rsidRPr="00FA00D4">
        <w:rPr>
          <w:sz w:val="24"/>
        </w:rPr>
        <w:t>小心吸弃上</w:t>
      </w:r>
      <w:proofErr w:type="gramEnd"/>
      <w:r w:rsidRPr="00FA00D4">
        <w:rPr>
          <w:sz w:val="24"/>
        </w:rPr>
        <w:t>清</w:t>
      </w:r>
    </w:p>
    <w:p w14:paraId="547CCE5C" w14:textId="77777777" w:rsidR="00FA00D4" w:rsidRPr="00FA00D4" w:rsidRDefault="00FA00D4" w:rsidP="00FA00D4">
      <w:pPr>
        <w:tabs>
          <w:tab w:val="left" w:pos="502"/>
        </w:tabs>
        <w:spacing w:line="360" w:lineRule="auto"/>
        <w:rPr>
          <w:sz w:val="24"/>
        </w:rPr>
      </w:pPr>
      <w:r w:rsidRPr="00FA00D4">
        <w:rPr>
          <w:rFonts w:hint="eastAsia"/>
          <w:sz w:val="24"/>
        </w:rPr>
        <w:t xml:space="preserve">3.1.5  </w:t>
      </w:r>
      <w:r w:rsidRPr="00FA00D4">
        <w:rPr>
          <w:sz w:val="24"/>
        </w:rPr>
        <w:t>加入</w:t>
      </w:r>
      <w:r w:rsidRPr="00FA00D4">
        <w:rPr>
          <w:sz w:val="24"/>
        </w:rPr>
        <w:t>200μl</w:t>
      </w:r>
      <w:r w:rsidRPr="00FA00D4">
        <w:rPr>
          <w:sz w:val="24"/>
        </w:rPr>
        <w:t>核酸提取缓冲液，不断混匀缓冲</w:t>
      </w:r>
      <w:proofErr w:type="gramStart"/>
      <w:r w:rsidRPr="00FA00D4">
        <w:rPr>
          <w:sz w:val="24"/>
        </w:rPr>
        <w:t>液保证</w:t>
      </w:r>
      <w:proofErr w:type="gramEnd"/>
      <w:r w:rsidRPr="00FA00D4">
        <w:rPr>
          <w:sz w:val="24"/>
        </w:rPr>
        <w:t>树脂均匀悬浮</w:t>
      </w:r>
    </w:p>
    <w:p w14:paraId="53058540" w14:textId="77777777" w:rsidR="00FA00D4" w:rsidRPr="00FA00D4" w:rsidRDefault="00FA00D4" w:rsidP="00FA00D4">
      <w:pPr>
        <w:tabs>
          <w:tab w:val="left" w:pos="502"/>
        </w:tabs>
        <w:spacing w:line="360" w:lineRule="auto"/>
        <w:rPr>
          <w:sz w:val="24"/>
        </w:rPr>
      </w:pPr>
      <w:r w:rsidRPr="00FA00D4">
        <w:rPr>
          <w:rFonts w:hint="eastAsia"/>
          <w:sz w:val="24"/>
        </w:rPr>
        <w:t xml:space="preserve">3.1.6  </w:t>
      </w:r>
      <w:r w:rsidRPr="00FA00D4">
        <w:rPr>
          <w:sz w:val="24"/>
        </w:rPr>
        <w:t>加入核酸提取液的样本管，振匀之后置入金属</w:t>
      </w:r>
      <w:proofErr w:type="gramStart"/>
      <w:r w:rsidRPr="00FA00D4">
        <w:rPr>
          <w:sz w:val="24"/>
        </w:rPr>
        <w:t>浴衡温</w:t>
      </w:r>
      <w:proofErr w:type="gramEnd"/>
      <w:r w:rsidRPr="00FA00D4">
        <w:rPr>
          <w:sz w:val="24"/>
        </w:rPr>
        <w:t>100</w:t>
      </w:r>
      <w:r w:rsidRPr="00FA00D4">
        <w:rPr>
          <w:rFonts w:hAnsi="宋体"/>
          <w:sz w:val="24"/>
        </w:rPr>
        <w:t>℃</w:t>
      </w:r>
      <w:r w:rsidRPr="00FA00D4">
        <w:rPr>
          <w:sz w:val="24"/>
        </w:rPr>
        <w:t>，</w:t>
      </w:r>
      <w:r w:rsidRPr="00FA00D4">
        <w:rPr>
          <w:sz w:val="24"/>
        </w:rPr>
        <w:t>15</w:t>
      </w:r>
      <w:r w:rsidRPr="00FA00D4">
        <w:rPr>
          <w:sz w:val="24"/>
        </w:rPr>
        <w:t>分钟</w:t>
      </w:r>
    </w:p>
    <w:p w14:paraId="15D5BC53" w14:textId="77777777" w:rsidR="00FA00D4" w:rsidRPr="00FA00D4" w:rsidRDefault="00FA00D4" w:rsidP="00FA00D4">
      <w:pPr>
        <w:tabs>
          <w:tab w:val="left" w:pos="502"/>
        </w:tabs>
        <w:spacing w:line="360" w:lineRule="auto"/>
        <w:rPr>
          <w:sz w:val="24"/>
        </w:rPr>
      </w:pPr>
      <w:r w:rsidRPr="00FA00D4">
        <w:rPr>
          <w:rFonts w:hint="eastAsia"/>
          <w:sz w:val="24"/>
        </w:rPr>
        <w:t xml:space="preserve">3.1.7  </w:t>
      </w:r>
      <w:r w:rsidRPr="00FA00D4">
        <w:rPr>
          <w:sz w:val="24"/>
        </w:rPr>
        <w:t>13000rpm</w:t>
      </w:r>
      <w:r w:rsidRPr="00FA00D4">
        <w:rPr>
          <w:sz w:val="24"/>
        </w:rPr>
        <w:t>离心</w:t>
      </w:r>
      <w:r w:rsidRPr="00FA00D4">
        <w:rPr>
          <w:sz w:val="24"/>
        </w:rPr>
        <w:t>5</w:t>
      </w:r>
      <w:r w:rsidRPr="00FA00D4">
        <w:rPr>
          <w:sz w:val="24"/>
        </w:rPr>
        <w:t>分钟，移取上清至一新的离心管内，保存备用</w:t>
      </w:r>
    </w:p>
    <w:p w14:paraId="43A667FC" w14:textId="77777777" w:rsidR="00FA00D4" w:rsidRPr="00FA00D4" w:rsidRDefault="00FA00D4" w:rsidP="00FA00D4">
      <w:pPr>
        <w:tabs>
          <w:tab w:val="left" w:pos="420"/>
        </w:tabs>
        <w:spacing w:line="360" w:lineRule="auto"/>
        <w:rPr>
          <w:b/>
          <w:sz w:val="24"/>
        </w:rPr>
      </w:pPr>
      <w:r w:rsidRPr="00FA00D4">
        <w:rPr>
          <w:rFonts w:hint="eastAsia"/>
          <w:b/>
          <w:sz w:val="24"/>
        </w:rPr>
        <w:t xml:space="preserve">3.2 </w:t>
      </w:r>
      <w:r w:rsidRPr="00FA00D4">
        <w:rPr>
          <w:b/>
          <w:sz w:val="24"/>
        </w:rPr>
        <w:t>PCR</w:t>
      </w:r>
      <w:r w:rsidRPr="00FA00D4">
        <w:rPr>
          <w:b/>
          <w:sz w:val="24"/>
        </w:rPr>
        <w:t>扩增</w:t>
      </w:r>
    </w:p>
    <w:p w14:paraId="61F0125A" w14:textId="77777777" w:rsidR="00FA00D4" w:rsidRPr="00FA00D4" w:rsidRDefault="00FA00D4" w:rsidP="00FA00D4">
      <w:pPr>
        <w:spacing w:line="360" w:lineRule="auto"/>
        <w:rPr>
          <w:sz w:val="24"/>
        </w:rPr>
      </w:pPr>
      <w:r w:rsidRPr="00FA00D4">
        <w:rPr>
          <w:sz w:val="24"/>
        </w:rPr>
        <w:t>按下表分别加入</w:t>
      </w:r>
      <w:r w:rsidRPr="00FA00D4">
        <w:rPr>
          <w:sz w:val="24"/>
        </w:rPr>
        <w:t>PCR</w:t>
      </w:r>
      <w:r w:rsidRPr="00FA00D4">
        <w:rPr>
          <w:sz w:val="24"/>
        </w:rPr>
        <w:t>试剂和样品：</w:t>
      </w:r>
    </w:p>
    <w:tbl>
      <w:tblPr>
        <w:tblpPr w:leftFromText="180" w:rightFromText="180" w:vertAnchor="text" w:horzAnchor="margin" w:tblpXSpec="center" w:tblpY="474"/>
        <w:tblW w:w="6684" w:type="dxa"/>
        <w:tblLayout w:type="fixed"/>
        <w:tblLook w:val="04A0" w:firstRow="1" w:lastRow="0" w:firstColumn="1" w:lastColumn="0" w:noHBand="0" w:noVBand="1"/>
      </w:tblPr>
      <w:tblGrid>
        <w:gridCol w:w="1801"/>
        <w:gridCol w:w="1800"/>
        <w:gridCol w:w="3083"/>
      </w:tblGrid>
      <w:tr w:rsidR="00FA00D4" w:rsidRPr="00FA00D4" w14:paraId="201AE0AD" w14:textId="77777777" w:rsidTr="002000DE">
        <w:trPr>
          <w:trHeight w:val="369"/>
        </w:trPr>
        <w:tc>
          <w:tcPr>
            <w:tcW w:w="1801" w:type="dxa"/>
            <w:tcBorders>
              <w:top w:val="single" w:sz="12" w:space="0" w:color="auto"/>
              <w:bottom w:val="single" w:sz="8" w:space="0" w:color="auto"/>
            </w:tcBorders>
            <w:vAlign w:val="center"/>
          </w:tcPr>
          <w:p w14:paraId="51FCDE70" w14:textId="77777777" w:rsidR="00FA00D4" w:rsidRPr="00FA00D4" w:rsidRDefault="00FA00D4" w:rsidP="00FA00D4">
            <w:pPr>
              <w:spacing w:line="360" w:lineRule="auto"/>
              <w:jc w:val="center"/>
              <w:rPr>
                <w:kern w:val="0"/>
                <w:szCs w:val="21"/>
              </w:rPr>
            </w:pPr>
            <w:r w:rsidRPr="00FA00D4">
              <w:rPr>
                <w:kern w:val="0"/>
                <w:szCs w:val="21"/>
              </w:rPr>
              <w:t>试</w:t>
            </w:r>
            <w:r w:rsidRPr="00FA00D4">
              <w:rPr>
                <w:kern w:val="0"/>
                <w:szCs w:val="21"/>
              </w:rPr>
              <w:t xml:space="preserve"> </w:t>
            </w:r>
            <w:r w:rsidRPr="00FA00D4">
              <w:rPr>
                <w:kern w:val="0"/>
                <w:szCs w:val="21"/>
              </w:rPr>
              <w:t>剂</w:t>
            </w:r>
          </w:p>
        </w:tc>
        <w:tc>
          <w:tcPr>
            <w:tcW w:w="1800" w:type="dxa"/>
            <w:tcBorders>
              <w:top w:val="single" w:sz="12" w:space="0" w:color="auto"/>
              <w:bottom w:val="single" w:sz="8" w:space="0" w:color="auto"/>
            </w:tcBorders>
            <w:vAlign w:val="center"/>
          </w:tcPr>
          <w:p w14:paraId="6CEE3D0F" w14:textId="77777777" w:rsidR="00FA00D4" w:rsidRPr="00FA00D4" w:rsidRDefault="00FA00D4" w:rsidP="00FA00D4">
            <w:pPr>
              <w:spacing w:line="360" w:lineRule="auto"/>
              <w:jc w:val="center"/>
              <w:rPr>
                <w:szCs w:val="21"/>
              </w:rPr>
            </w:pPr>
            <w:r w:rsidRPr="00FA00D4">
              <w:rPr>
                <w:szCs w:val="21"/>
              </w:rPr>
              <w:t>用</w:t>
            </w:r>
            <w:r w:rsidRPr="00FA00D4">
              <w:rPr>
                <w:szCs w:val="21"/>
              </w:rPr>
              <w:t xml:space="preserve"> </w:t>
            </w:r>
            <w:r w:rsidRPr="00FA00D4">
              <w:rPr>
                <w:szCs w:val="21"/>
              </w:rPr>
              <w:t>量</w:t>
            </w:r>
          </w:p>
        </w:tc>
        <w:tc>
          <w:tcPr>
            <w:tcW w:w="3083" w:type="dxa"/>
            <w:tcBorders>
              <w:top w:val="single" w:sz="12" w:space="0" w:color="auto"/>
              <w:bottom w:val="single" w:sz="8" w:space="0" w:color="auto"/>
            </w:tcBorders>
            <w:vAlign w:val="center"/>
          </w:tcPr>
          <w:p w14:paraId="0AA96881" w14:textId="77777777" w:rsidR="00FA00D4" w:rsidRPr="00FA00D4" w:rsidRDefault="00FA00D4" w:rsidP="00FA00D4">
            <w:pPr>
              <w:spacing w:line="360" w:lineRule="auto"/>
              <w:jc w:val="center"/>
              <w:rPr>
                <w:szCs w:val="21"/>
              </w:rPr>
            </w:pPr>
            <w:r w:rsidRPr="00FA00D4">
              <w:rPr>
                <w:szCs w:val="21"/>
              </w:rPr>
              <w:t>备</w:t>
            </w:r>
            <w:r w:rsidRPr="00FA00D4">
              <w:rPr>
                <w:szCs w:val="21"/>
              </w:rPr>
              <w:t xml:space="preserve">  </w:t>
            </w:r>
            <w:r w:rsidRPr="00FA00D4">
              <w:rPr>
                <w:szCs w:val="21"/>
              </w:rPr>
              <w:t>注</w:t>
            </w:r>
          </w:p>
        </w:tc>
      </w:tr>
      <w:tr w:rsidR="00FA00D4" w:rsidRPr="00FA00D4" w14:paraId="2362CD2B" w14:textId="77777777" w:rsidTr="002000DE">
        <w:trPr>
          <w:trHeight w:val="369"/>
        </w:trPr>
        <w:tc>
          <w:tcPr>
            <w:tcW w:w="1801" w:type="dxa"/>
            <w:tcBorders>
              <w:top w:val="single" w:sz="8" w:space="0" w:color="auto"/>
            </w:tcBorders>
            <w:vAlign w:val="center"/>
          </w:tcPr>
          <w:p w14:paraId="422A0F16" w14:textId="77777777" w:rsidR="00FA00D4" w:rsidRPr="00FA00D4" w:rsidRDefault="00FA00D4" w:rsidP="00FA00D4">
            <w:pPr>
              <w:spacing w:line="360" w:lineRule="auto"/>
              <w:jc w:val="center"/>
              <w:rPr>
                <w:szCs w:val="21"/>
              </w:rPr>
            </w:pPr>
            <w:r w:rsidRPr="00FA00D4">
              <w:rPr>
                <w:szCs w:val="21"/>
              </w:rPr>
              <w:t>引物混合液</w:t>
            </w:r>
          </w:p>
        </w:tc>
        <w:tc>
          <w:tcPr>
            <w:tcW w:w="1800" w:type="dxa"/>
            <w:tcBorders>
              <w:top w:val="single" w:sz="8" w:space="0" w:color="auto"/>
            </w:tcBorders>
            <w:vAlign w:val="center"/>
          </w:tcPr>
          <w:p w14:paraId="62918858" w14:textId="77777777" w:rsidR="00FA00D4" w:rsidRPr="00FA00D4" w:rsidRDefault="00FA00D4" w:rsidP="00FA00D4">
            <w:pPr>
              <w:spacing w:line="360" w:lineRule="auto"/>
              <w:jc w:val="center"/>
              <w:rPr>
                <w:szCs w:val="21"/>
              </w:rPr>
            </w:pPr>
            <w:r w:rsidRPr="00FA00D4">
              <w:rPr>
                <w:szCs w:val="21"/>
              </w:rPr>
              <w:t>5µl</w:t>
            </w:r>
          </w:p>
        </w:tc>
        <w:tc>
          <w:tcPr>
            <w:tcW w:w="3083" w:type="dxa"/>
            <w:tcBorders>
              <w:top w:val="single" w:sz="8" w:space="0" w:color="auto"/>
            </w:tcBorders>
            <w:vAlign w:val="center"/>
          </w:tcPr>
          <w:p w14:paraId="04289182" w14:textId="77777777" w:rsidR="00FA00D4" w:rsidRPr="00FA00D4" w:rsidRDefault="00FA00D4" w:rsidP="00FA00D4">
            <w:pPr>
              <w:spacing w:line="360" w:lineRule="auto"/>
              <w:jc w:val="center"/>
              <w:rPr>
                <w:szCs w:val="21"/>
              </w:rPr>
            </w:pPr>
          </w:p>
        </w:tc>
      </w:tr>
      <w:tr w:rsidR="00FA00D4" w:rsidRPr="00FA00D4" w14:paraId="750BE336" w14:textId="77777777" w:rsidTr="002000DE">
        <w:trPr>
          <w:trHeight w:val="369"/>
        </w:trPr>
        <w:tc>
          <w:tcPr>
            <w:tcW w:w="1801" w:type="dxa"/>
            <w:vAlign w:val="center"/>
          </w:tcPr>
          <w:p w14:paraId="2065B327" w14:textId="77777777" w:rsidR="00FA00D4" w:rsidRPr="00FA00D4" w:rsidRDefault="00FA00D4" w:rsidP="00FA00D4">
            <w:pPr>
              <w:spacing w:line="360" w:lineRule="auto"/>
              <w:jc w:val="center"/>
              <w:rPr>
                <w:szCs w:val="21"/>
              </w:rPr>
            </w:pPr>
            <w:r w:rsidRPr="00FA00D4">
              <w:rPr>
                <w:szCs w:val="21"/>
              </w:rPr>
              <w:t>PCR</w:t>
            </w:r>
            <w:r w:rsidRPr="00FA00D4">
              <w:rPr>
                <w:szCs w:val="21"/>
              </w:rPr>
              <w:t>预混液</w:t>
            </w:r>
          </w:p>
        </w:tc>
        <w:tc>
          <w:tcPr>
            <w:tcW w:w="1800" w:type="dxa"/>
            <w:vAlign w:val="center"/>
          </w:tcPr>
          <w:p w14:paraId="7896B269" w14:textId="77777777" w:rsidR="00FA00D4" w:rsidRPr="00FA00D4" w:rsidRDefault="00FA00D4" w:rsidP="00FA00D4">
            <w:pPr>
              <w:spacing w:line="360" w:lineRule="auto"/>
              <w:jc w:val="center"/>
              <w:rPr>
                <w:szCs w:val="21"/>
              </w:rPr>
            </w:pPr>
            <w:r w:rsidRPr="00FA00D4">
              <w:rPr>
                <w:szCs w:val="21"/>
              </w:rPr>
              <w:t>10µl</w:t>
            </w:r>
          </w:p>
        </w:tc>
        <w:tc>
          <w:tcPr>
            <w:tcW w:w="3083" w:type="dxa"/>
            <w:vAlign w:val="center"/>
          </w:tcPr>
          <w:p w14:paraId="48475EC7" w14:textId="77777777" w:rsidR="00FA00D4" w:rsidRPr="00FA00D4" w:rsidRDefault="00FA00D4" w:rsidP="00FA00D4">
            <w:pPr>
              <w:spacing w:line="360" w:lineRule="auto"/>
              <w:jc w:val="center"/>
              <w:rPr>
                <w:szCs w:val="21"/>
              </w:rPr>
            </w:pPr>
          </w:p>
        </w:tc>
      </w:tr>
      <w:tr w:rsidR="00FA00D4" w:rsidRPr="00FA00D4" w14:paraId="39932E5E" w14:textId="77777777" w:rsidTr="002000DE">
        <w:trPr>
          <w:trHeight w:val="369"/>
        </w:trPr>
        <w:tc>
          <w:tcPr>
            <w:tcW w:w="1801" w:type="dxa"/>
            <w:vAlign w:val="center"/>
          </w:tcPr>
          <w:p w14:paraId="64189689" w14:textId="77777777" w:rsidR="00FA00D4" w:rsidRPr="00FA00D4" w:rsidRDefault="00FA00D4" w:rsidP="00FA00D4">
            <w:pPr>
              <w:spacing w:line="360" w:lineRule="auto"/>
              <w:jc w:val="center"/>
              <w:rPr>
                <w:szCs w:val="21"/>
              </w:rPr>
            </w:pPr>
            <w:r w:rsidRPr="00FA00D4">
              <w:rPr>
                <w:szCs w:val="21"/>
              </w:rPr>
              <w:t>Taq</w:t>
            </w:r>
            <w:r w:rsidRPr="00FA00D4">
              <w:rPr>
                <w:szCs w:val="21"/>
              </w:rPr>
              <w:t>酶</w:t>
            </w:r>
          </w:p>
        </w:tc>
        <w:tc>
          <w:tcPr>
            <w:tcW w:w="1800" w:type="dxa"/>
            <w:vAlign w:val="center"/>
          </w:tcPr>
          <w:p w14:paraId="1E53F2CB" w14:textId="77777777" w:rsidR="00FA00D4" w:rsidRPr="00FA00D4" w:rsidRDefault="00FA00D4" w:rsidP="00FA00D4">
            <w:pPr>
              <w:spacing w:line="360" w:lineRule="auto"/>
              <w:jc w:val="center"/>
              <w:rPr>
                <w:szCs w:val="21"/>
              </w:rPr>
            </w:pPr>
            <w:r w:rsidRPr="00FA00D4">
              <w:rPr>
                <w:szCs w:val="21"/>
              </w:rPr>
              <w:t>0.8µl</w:t>
            </w:r>
          </w:p>
        </w:tc>
        <w:tc>
          <w:tcPr>
            <w:tcW w:w="3083" w:type="dxa"/>
            <w:vAlign w:val="center"/>
          </w:tcPr>
          <w:p w14:paraId="1596143D" w14:textId="77777777" w:rsidR="00FA00D4" w:rsidRPr="00FA00D4" w:rsidRDefault="00FA00D4" w:rsidP="00FA00D4">
            <w:pPr>
              <w:spacing w:line="360" w:lineRule="auto"/>
              <w:jc w:val="center"/>
              <w:rPr>
                <w:szCs w:val="21"/>
              </w:rPr>
            </w:pPr>
          </w:p>
        </w:tc>
      </w:tr>
      <w:tr w:rsidR="00FA00D4" w:rsidRPr="00FA00D4" w14:paraId="587EC605" w14:textId="77777777" w:rsidTr="002000DE">
        <w:trPr>
          <w:trHeight w:val="369"/>
        </w:trPr>
        <w:tc>
          <w:tcPr>
            <w:tcW w:w="1801" w:type="dxa"/>
            <w:tcBorders>
              <w:bottom w:val="single" w:sz="8" w:space="0" w:color="auto"/>
            </w:tcBorders>
            <w:vAlign w:val="center"/>
          </w:tcPr>
          <w:p w14:paraId="5E66AD8E" w14:textId="77777777" w:rsidR="00FA00D4" w:rsidRPr="00FA00D4" w:rsidRDefault="00FA00D4" w:rsidP="00FA00D4">
            <w:pPr>
              <w:spacing w:line="360" w:lineRule="auto"/>
              <w:jc w:val="center"/>
              <w:rPr>
                <w:szCs w:val="21"/>
              </w:rPr>
            </w:pPr>
            <w:r w:rsidRPr="00FA00D4">
              <w:rPr>
                <w:szCs w:val="21"/>
              </w:rPr>
              <w:t>模板</w:t>
            </w:r>
            <w:r w:rsidRPr="00FA00D4">
              <w:rPr>
                <w:szCs w:val="21"/>
              </w:rPr>
              <w:t>DNA</w:t>
            </w:r>
          </w:p>
        </w:tc>
        <w:tc>
          <w:tcPr>
            <w:tcW w:w="1800" w:type="dxa"/>
            <w:tcBorders>
              <w:bottom w:val="single" w:sz="8" w:space="0" w:color="auto"/>
            </w:tcBorders>
            <w:vAlign w:val="center"/>
          </w:tcPr>
          <w:p w14:paraId="241CFF86" w14:textId="77777777" w:rsidR="00FA00D4" w:rsidRPr="00FA00D4" w:rsidRDefault="00FA00D4" w:rsidP="00FA00D4">
            <w:pPr>
              <w:spacing w:line="360" w:lineRule="auto"/>
              <w:jc w:val="center"/>
              <w:rPr>
                <w:szCs w:val="21"/>
              </w:rPr>
            </w:pPr>
            <w:r w:rsidRPr="00FA00D4">
              <w:rPr>
                <w:szCs w:val="21"/>
              </w:rPr>
              <w:t>5µl</w:t>
            </w:r>
          </w:p>
        </w:tc>
        <w:tc>
          <w:tcPr>
            <w:tcW w:w="3083" w:type="dxa"/>
            <w:tcBorders>
              <w:bottom w:val="single" w:sz="8" w:space="0" w:color="auto"/>
            </w:tcBorders>
            <w:vAlign w:val="center"/>
          </w:tcPr>
          <w:p w14:paraId="0783707B" w14:textId="77777777" w:rsidR="00FA00D4" w:rsidRPr="00FA00D4" w:rsidRDefault="00FA00D4" w:rsidP="00FA00D4">
            <w:pPr>
              <w:spacing w:line="360" w:lineRule="auto"/>
              <w:jc w:val="center"/>
              <w:rPr>
                <w:szCs w:val="21"/>
              </w:rPr>
            </w:pPr>
            <w:r w:rsidRPr="00FA00D4">
              <w:rPr>
                <w:szCs w:val="21"/>
              </w:rPr>
              <w:t>50-100ng</w:t>
            </w:r>
          </w:p>
        </w:tc>
      </w:tr>
      <w:tr w:rsidR="00FA00D4" w:rsidRPr="00FA00D4" w14:paraId="66441764" w14:textId="77777777" w:rsidTr="002000DE">
        <w:trPr>
          <w:trHeight w:val="369"/>
        </w:trPr>
        <w:tc>
          <w:tcPr>
            <w:tcW w:w="1801" w:type="dxa"/>
            <w:tcBorders>
              <w:top w:val="single" w:sz="8" w:space="0" w:color="auto"/>
              <w:bottom w:val="single" w:sz="12" w:space="0" w:color="auto"/>
            </w:tcBorders>
            <w:vAlign w:val="center"/>
          </w:tcPr>
          <w:p w14:paraId="127F9585" w14:textId="77777777" w:rsidR="00FA00D4" w:rsidRPr="00FA00D4" w:rsidRDefault="00FA00D4" w:rsidP="00FA00D4">
            <w:pPr>
              <w:spacing w:line="360" w:lineRule="auto"/>
              <w:jc w:val="center"/>
              <w:rPr>
                <w:szCs w:val="21"/>
              </w:rPr>
            </w:pPr>
            <w:r w:rsidRPr="00FA00D4">
              <w:rPr>
                <w:szCs w:val="21"/>
              </w:rPr>
              <w:t>总</w:t>
            </w:r>
            <w:r w:rsidRPr="00FA00D4">
              <w:rPr>
                <w:szCs w:val="21"/>
              </w:rPr>
              <w:t xml:space="preserve"> </w:t>
            </w:r>
            <w:r w:rsidRPr="00FA00D4">
              <w:rPr>
                <w:szCs w:val="21"/>
              </w:rPr>
              <w:t>共</w:t>
            </w:r>
          </w:p>
        </w:tc>
        <w:tc>
          <w:tcPr>
            <w:tcW w:w="1800" w:type="dxa"/>
            <w:tcBorders>
              <w:top w:val="single" w:sz="8" w:space="0" w:color="auto"/>
              <w:bottom w:val="single" w:sz="12" w:space="0" w:color="auto"/>
            </w:tcBorders>
            <w:vAlign w:val="center"/>
          </w:tcPr>
          <w:p w14:paraId="4397D1C7" w14:textId="77777777" w:rsidR="00FA00D4" w:rsidRPr="00FA00D4" w:rsidRDefault="00FA00D4" w:rsidP="00FA00D4">
            <w:pPr>
              <w:spacing w:line="360" w:lineRule="auto"/>
              <w:jc w:val="center"/>
              <w:rPr>
                <w:szCs w:val="21"/>
              </w:rPr>
            </w:pPr>
            <w:r w:rsidRPr="00FA00D4">
              <w:rPr>
                <w:szCs w:val="21"/>
              </w:rPr>
              <w:t>20 µl</w:t>
            </w:r>
          </w:p>
        </w:tc>
        <w:tc>
          <w:tcPr>
            <w:tcW w:w="3083" w:type="dxa"/>
            <w:tcBorders>
              <w:top w:val="single" w:sz="8" w:space="0" w:color="auto"/>
              <w:bottom w:val="single" w:sz="12" w:space="0" w:color="auto"/>
            </w:tcBorders>
            <w:vAlign w:val="center"/>
          </w:tcPr>
          <w:p w14:paraId="32579D8E" w14:textId="77777777" w:rsidR="00FA00D4" w:rsidRPr="00FA00D4" w:rsidRDefault="00FA00D4" w:rsidP="00FA00D4">
            <w:pPr>
              <w:spacing w:line="360" w:lineRule="auto"/>
              <w:jc w:val="center"/>
              <w:rPr>
                <w:szCs w:val="21"/>
              </w:rPr>
            </w:pPr>
          </w:p>
        </w:tc>
      </w:tr>
    </w:tbl>
    <w:p w14:paraId="5D424A1E" w14:textId="77777777" w:rsidR="00FA00D4" w:rsidRPr="00FA00D4" w:rsidRDefault="00FA00D4" w:rsidP="00FA00D4">
      <w:pPr>
        <w:spacing w:line="360" w:lineRule="auto"/>
        <w:rPr>
          <w:sz w:val="24"/>
        </w:rPr>
      </w:pPr>
    </w:p>
    <w:p w14:paraId="5322453A" w14:textId="77777777" w:rsidR="00FA00D4" w:rsidRPr="00FA00D4" w:rsidRDefault="00FA00D4" w:rsidP="00FA00D4">
      <w:pPr>
        <w:spacing w:line="360" w:lineRule="auto"/>
        <w:rPr>
          <w:sz w:val="24"/>
        </w:rPr>
      </w:pPr>
    </w:p>
    <w:p w14:paraId="64C6A439" w14:textId="77777777" w:rsidR="00FA00D4" w:rsidRPr="00FA00D4" w:rsidRDefault="00FA00D4" w:rsidP="00FA00D4">
      <w:pPr>
        <w:spacing w:line="360" w:lineRule="auto"/>
        <w:rPr>
          <w:sz w:val="24"/>
        </w:rPr>
      </w:pPr>
    </w:p>
    <w:p w14:paraId="33971CF6" w14:textId="77777777" w:rsidR="00FA00D4" w:rsidRPr="00FA00D4" w:rsidRDefault="00FA00D4" w:rsidP="00FA00D4">
      <w:pPr>
        <w:spacing w:line="360" w:lineRule="auto"/>
        <w:rPr>
          <w:sz w:val="24"/>
        </w:rPr>
      </w:pPr>
    </w:p>
    <w:p w14:paraId="473EE5AE" w14:textId="77777777" w:rsidR="00FA00D4" w:rsidRPr="00FA00D4" w:rsidRDefault="00FA00D4" w:rsidP="00FA00D4">
      <w:pPr>
        <w:spacing w:line="360" w:lineRule="auto"/>
        <w:rPr>
          <w:sz w:val="24"/>
        </w:rPr>
      </w:pPr>
    </w:p>
    <w:p w14:paraId="52FE15A8" w14:textId="77777777" w:rsidR="00FA00D4" w:rsidRPr="00FA00D4" w:rsidRDefault="00FA00D4" w:rsidP="00FA00D4">
      <w:pPr>
        <w:spacing w:line="360" w:lineRule="auto"/>
        <w:rPr>
          <w:sz w:val="24"/>
        </w:rPr>
      </w:pPr>
    </w:p>
    <w:p w14:paraId="7891B8E0" w14:textId="77777777" w:rsidR="00FA00D4" w:rsidRPr="00FA00D4" w:rsidRDefault="00FA00D4" w:rsidP="00FA00D4">
      <w:pPr>
        <w:spacing w:line="360" w:lineRule="auto"/>
        <w:rPr>
          <w:sz w:val="24"/>
        </w:rPr>
      </w:pPr>
    </w:p>
    <w:p w14:paraId="096E6A55" w14:textId="77777777" w:rsidR="00FA00D4" w:rsidRPr="00FA00D4" w:rsidRDefault="00FA00D4" w:rsidP="00FA00D4">
      <w:pPr>
        <w:spacing w:line="360" w:lineRule="auto"/>
        <w:rPr>
          <w:sz w:val="24"/>
        </w:rPr>
      </w:pPr>
    </w:p>
    <w:p w14:paraId="6BF1E337" w14:textId="77777777" w:rsidR="00FA00D4" w:rsidRPr="00FA00D4" w:rsidRDefault="00FA00D4" w:rsidP="00FA00D4">
      <w:pPr>
        <w:spacing w:line="360" w:lineRule="auto"/>
        <w:rPr>
          <w:sz w:val="24"/>
        </w:rPr>
      </w:pPr>
      <w:r w:rsidRPr="00FA00D4">
        <w:rPr>
          <w:sz w:val="24"/>
        </w:rPr>
        <w:t>PCR</w:t>
      </w:r>
      <w:r w:rsidRPr="00FA00D4">
        <w:rPr>
          <w:sz w:val="24"/>
        </w:rPr>
        <w:t>仪器设置如下：</w:t>
      </w:r>
    </w:p>
    <w:p w14:paraId="39A6B8DB" w14:textId="77777777" w:rsidR="00FA00D4" w:rsidRPr="00FA00D4" w:rsidRDefault="00FA00D4" w:rsidP="00FA00D4">
      <w:pPr>
        <w:spacing w:line="360" w:lineRule="auto"/>
        <w:rPr>
          <w:sz w:val="24"/>
        </w:rPr>
      </w:pPr>
      <w:r w:rsidRPr="00FA00D4">
        <w:rPr>
          <w:sz w:val="24"/>
        </w:rPr>
        <w:t>PCR</w:t>
      </w:r>
      <w:r w:rsidRPr="00FA00D4">
        <w:rPr>
          <w:sz w:val="24"/>
        </w:rPr>
        <w:t>反应程序</w:t>
      </w:r>
    </w:p>
    <w:p w14:paraId="4C0E7769" w14:textId="77777777" w:rsidR="00FA00D4" w:rsidRPr="00FA00D4" w:rsidRDefault="00FA00D4" w:rsidP="00FA00D4">
      <w:pPr>
        <w:spacing w:line="360" w:lineRule="auto"/>
        <w:rPr>
          <w:sz w:val="24"/>
        </w:rPr>
      </w:pPr>
    </w:p>
    <w:p w14:paraId="6207C66B" w14:textId="77777777" w:rsidR="00FA00D4" w:rsidRPr="00FA00D4" w:rsidRDefault="00FA00D4" w:rsidP="00FA00D4">
      <w:pPr>
        <w:spacing w:line="360" w:lineRule="auto"/>
        <w:rPr>
          <w:sz w:val="24"/>
        </w:rPr>
      </w:pPr>
    </w:p>
    <w:p w14:paraId="5F53D774" w14:textId="77777777" w:rsidR="00FA00D4" w:rsidRPr="00FA00D4" w:rsidRDefault="00FA00D4" w:rsidP="00FA00D4">
      <w:pPr>
        <w:spacing w:line="360" w:lineRule="auto"/>
        <w:ind w:firstLineChars="550" w:firstLine="1320"/>
        <w:rPr>
          <w:kern w:val="0"/>
          <w:sz w:val="24"/>
        </w:rPr>
      </w:pPr>
      <w:r w:rsidRPr="00FA00D4">
        <w:rPr>
          <w:sz w:val="24"/>
        </w:rPr>
        <w:t>95</w:t>
      </w:r>
      <w:r w:rsidRPr="00FA00D4">
        <w:rPr>
          <w:rFonts w:hAnsi="宋体"/>
          <w:sz w:val="24"/>
        </w:rPr>
        <w:t>℃</w:t>
      </w:r>
      <w:r w:rsidRPr="00FA00D4">
        <w:rPr>
          <w:sz w:val="24"/>
        </w:rPr>
        <w:tab/>
        <w:t>3min</w:t>
      </w:r>
    </w:p>
    <w:p w14:paraId="2E7D5C27" w14:textId="77777777" w:rsidR="00FA00D4" w:rsidRPr="00FA00D4" w:rsidRDefault="00FA00D4" w:rsidP="00FA00D4">
      <w:pPr>
        <w:spacing w:line="360" w:lineRule="auto"/>
        <w:ind w:leftChars="200" w:left="420" w:firstLineChars="257" w:firstLine="617"/>
        <w:rPr>
          <w:sz w:val="24"/>
        </w:rPr>
      </w:pPr>
      <w:r w:rsidRPr="00FA00D4">
        <w:rPr>
          <w:sz w:val="24"/>
        </w:rPr>
        <w:pict w14:anchorId="6DD670B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2" type="#_x0000_t88" style="position:absolute;left:0;text-align:left;margin-left:127.65pt;margin-top:7.9pt;width:7.5pt;height:52.7pt;z-index:251660288;mso-width-relative:page;mso-height-relative:page"/>
        </w:pict>
      </w:r>
      <w:r w:rsidRPr="00FA00D4">
        <w:rPr>
          <w:sz w:val="24"/>
        </w:rPr>
        <w:tab/>
        <w:t>95</w:t>
      </w:r>
      <w:r w:rsidRPr="00FA00D4">
        <w:rPr>
          <w:rFonts w:hAnsi="宋体"/>
          <w:sz w:val="24"/>
        </w:rPr>
        <w:t>℃</w:t>
      </w:r>
      <w:r w:rsidRPr="00FA00D4">
        <w:rPr>
          <w:sz w:val="24"/>
        </w:rPr>
        <w:tab/>
        <w:t>30s</w:t>
      </w:r>
    </w:p>
    <w:p w14:paraId="1A4503EF" w14:textId="77777777" w:rsidR="00FA00D4" w:rsidRPr="00FA00D4" w:rsidRDefault="00FA00D4" w:rsidP="00FA00D4">
      <w:pPr>
        <w:spacing w:line="360" w:lineRule="auto"/>
        <w:ind w:leftChars="200" w:left="420" w:firstLineChars="257" w:firstLine="617"/>
        <w:rPr>
          <w:sz w:val="24"/>
        </w:rPr>
      </w:pPr>
      <w:r w:rsidRPr="00FA00D4">
        <w:rPr>
          <w:sz w:val="24"/>
        </w:rPr>
        <w:tab/>
        <w:t>58</w:t>
      </w:r>
      <w:r w:rsidRPr="00FA00D4">
        <w:rPr>
          <w:rFonts w:hAnsi="宋体"/>
          <w:sz w:val="24"/>
        </w:rPr>
        <w:t>℃</w:t>
      </w:r>
      <w:r w:rsidRPr="00FA00D4">
        <w:rPr>
          <w:sz w:val="24"/>
        </w:rPr>
        <w:tab/>
        <w:t>30s     5 cycles</w:t>
      </w:r>
    </w:p>
    <w:p w14:paraId="64B4B167" w14:textId="77777777" w:rsidR="00FA00D4" w:rsidRPr="00FA00D4" w:rsidRDefault="00FA00D4" w:rsidP="00FA00D4">
      <w:pPr>
        <w:spacing w:line="360" w:lineRule="auto"/>
        <w:ind w:leftChars="200" w:left="420" w:firstLineChars="257" w:firstLine="617"/>
        <w:rPr>
          <w:sz w:val="24"/>
        </w:rPr>
      </w:pPr>
      <w:r w:rsidRPr="00FA00D4">
        <w:rPr>
          <w:sz w:val="24"/>
        </w:rPr>
        <w:tab/>
        <w:t>72</w:t>
      </w:r>
      <w:r w:rsidRPr="00FA00D4">
        <w:rPr>
          <w:rFonts w:hAnsi="宋体"/>
          <w:sz w:val="24"/>
        </w:rPr>
        <w:t>℃</w:t>
      </w:r>
      <w:r w:rsidRPr="00FA00D4">
        <w:rPr>
          <w:sz w:val="24"/>
        </w:rPr>
        <w:tab/>
        <w:t>30s</w:t>
      </w:r>
    </w:p>
    <w:p w14:paraId="0306A47F" w14:textId="77777777" w:rsidR="00FA00D4" w:rsidRPr="00FA00D4" w:rsidRDefault="00FA00D4" w:rsidP="00FA00D4">
      <w:pPr>
        <w:spacing w:line="360" w:lineRule="auto"/>
        <w:ind w:leftChars="200" w:left="420" w:firstLineChars="257" w:firstLine="617"/>
        <w:rPr>
          <w:sz w:val="24"/>
        </w:rPr>
      </w:pPr>
      <w:r w:rsidRPr="00FA00D4">
        <w:rPr>
          <w:sz w:val="24"/>
        </w:rPr>
        <w:pict w14:anchorId="56AEF259">
          <v:shape id="_x0000_s2053" type="#_x0000_t88" style="position:absolute;left:0;text-align:left;margin-left:127.65pt;margin-top:7.65pt;width:7.5pt;height:51.75pt;z-index:251661312;mso-width-relative:page;mso-height-relative:page"/>
        </w:pict>
      </w:r>
      <w:r w:rsidRPr="00FA00D4">
        <w:rPr>
          <w:sz w:val="24"/>
        </w:rPr>
        <w:tab/>
        <w:t>95</w:t>
      </w:r>
      <w:r w:rsidRPr="00FA00D4">
        <w:rPr>
          <w:rFonts w:hAnsi="宋体"/>
          <w:sz w:val="24"/>
        </w:rPr>
        <w:t>℃</w:t>
      </w:r>
      <w:r w:rsidRPr="00FA00D4">
        <w:rPr>
          <w:sz w:val="24"/>
        </w:rPr>
        <w:tab/>
        <w:t>30s</w:t>
      </w:r>
    </w:p>
    <w:p w14:paraId="30E15B14" w14:textId="77777777" w:rsidR="00FA00D4" w:rsidRPr="00FA00D4" w:rsidRDefault="00FA00D4" w:rsidP="00FA00D4">
      <w:pPr>
        <w:spacing w:line="360" w:lineRule="auto"/>
        <w:ind w:leftChars="200" w:left="420" w:firstLineChars="257" w:firstLine="617"/>
        <w:rPr>
          <w:sz w:val="24"/>
        </w:rPr>
      </w:pPr>
      <w:r w:rsidRPr="00FA00D4">
        <w:rPr>
          <w:sz w:val="24"/>
        </w:rPr>
        <w:tab/>
        <w:t>55</w:t>
      </w:r>
      <w:r w:rsidRPr="00FA00D4">
        <w:rPr>
          <w:rFonts w:hAnsi="宋体"/>
          <w:sz w:val="24"/>
        </w:rPr>
        <w:t>℃</w:t>
      </w:r>
      <w:r w:rsidRPr="00FA00D4">
        <w:rPr>
          <w:sz w:val="24"/>
        </w:rPr>
        <w:tab/>
        <w:t>30s     30 cycles</w:t>
      </w:r>
    </w:p>
    <w:p w14:paraId="506FD7EC" w14:textId="77777777" w:rsidR="00FA00D4" w:rsidRPr="00FA00D4" w:rsidRDefault="00FA00D4" w:rsidP="00FA00D4">
      <w:pPr>
        <w:spacing w:line="360" w:lineRule="auto"/>
        <w:ind w:leftChars="200" w:left="420" w:firstLineChars="407" w:firstLine="977"/>
        <w:rPr>
          <w:sz w:val="24"/>
        </w:rPr>
      </w:pPr>
      <w:r w:rsidRPr="00FA00D4">
        <w:rPr>
          <w:sz w:val="24"/>
        </w:rPr>
        <w:t>72</w:t>
      </w:r>
      <w:r w:rsidRPr="00FA00D4">
        <w:rPr>
          <w:rFonts w:hAnsi="宋体"/>
          <w:sz w:val="24"/>
        </w:rPr>
        <w:t>℃</w:t>
      </w:r>
      <w:r w:rsidRPr="00FA00D4">
        <w:rPr>
          <w:sz w:val="24"/>
        </w:rPr>
        <w:tab/>
        <w:t>30s</w:t>
      </w:r>
      <w:r w:rsidRPr="00FA00D4">
        <w:rPr>
          <w:sz w:val="24"/>
        </w:rPr>
        <w:tab/>
      </w:r>
    </w:p>
    <w:p w14:paraId="6DBB586A" w14:textId="77777777" w:rsidR="00FA00D4" w:rsidRPr="00FA00D4" w:rsidRDefault="00FA00D4" w:rsidP="00FA00D4">
      <w:pPr>
        <w:spacing w:line="360" w:lineRule="auto"/>
        <w:ind w:firstLineChars="550" w:firstLine="1320"/>
        <w:rPr>
          <w:sz w:val="24"/>
        </w:rPr>
      </w:pPr>
      <w:r w:rsidRPr="00FA00D4">
        <w:rPr>
          <w:sz w:val="24"/>
        </w:rPr>
        <w:t>72</w:t>
      </w:r>
      <w:r w:rsidRPr="00FA00D4">
        <w:rPr>
          <w:rFonts w:hAnsi="宋体"/>
          <w:sz w:val="24"/>
        </w:rPr>
        <w:t>℃</w:t>
      </w:r>
      <w:r w:rsidRPr="00FA00D4">
        <w:rPr>
          <w:sz w:val="24"/>
        </w:rPr>
        <w:tab/>
        <w:t>5min</w:t>
      </w:r>
    </w:p>
    <w:p w14:paraId="473BD8FD" w14:textId="77777777" w:rsidR="00FA00D4" w:rsidRPr="00FA00D4" w:rsidRDefault="00FA00D4" w:rsidP="00FA00D4">
      <w:pPr>
        <w:spacing w:line="360" w:lineRule="auto"/>
        <w:rPr>
          <w:b/>
          <w:sz w:val="24"/>
        </w:rPr>
      </w:pPr>
      <w:r w:rsidRPr="00FA00D4">
        <w:rPr>
          <w:b/>
          <w:sz w:val="24"/>
        </w:rPr>
        <w:t>注意事项：</w:t>
      </w:r>
    </w:p>
    <w:p w14:paraId="5E002CC3" w14:textId="77777777" w:rsidR="00FA00D4" w:rsidRPr="00FA00D4" w:rsidRDefault="00FA00D4" w:rsidP="00FA00D4">
      <w:pPr>
        <w:spacing w:line="360" w:lineRule="auto"/>
        <w:rPr>
          <w:b/>
          <w:sz w:val="24"/>
        </w:rPr>
      </w:pPr>
      <w:r w:rsidRPr="00FA00D4">
        <w:rPr>
          <w:rFonts w:hint="eastAsia"/>
          <w:sz w:val="24"/>
        </w:rPr>
        <w:t>3.2.1</w:t>
      </w:r>
      <w:r w:rsidRPr="00FA00D4">
        <w:rPr>
          <w:sz w:val="24"/>
        </w:rPr>
        <w:t>所有试剂必须完全融解后才能使用。</w:t>
      </w:r>
    </w:p>
    <w:p w14:paraId="47C22049" w14:textId="77777777" w:rsidR="00FA00D4" w:rsidRPr="00FA00D4" w:rsidRDefault="00FA00D4" w:rsidP="00FA00D4">
      <w:pPr>
        <w:tabs>
          <w:tab w:val="left" w:pos="420"/>
        </w:tabs>
        <w:spacing w:line="360" w:lineRule="auto"/>
        <w:rPr>
          <w:sz w:val="24"/>
        </w:rPr>
      </w:pPr>
      <w:r w:rsidRPr="00FA00D4">
        <w:rPr>
          <w:rFonts w:hint="eastAsia"/>
          <w:sz w:val="24"/>
        </w:rPr>
        <w:t xml:space="preserve">3.2.2 </w:t>
      </w:r>
      <w:r w:rsidRPr="00FA00D4">
        <w:rPr>
          <w:sz w:val="24"/>
        </w:rPr>
        <w:t>每次配制需要多配制</w:t>
      </w:r>
      <w:r w:rsidRPr="00FA00D4">
        <w:rPr>
          <w:sz w:val="24"/>
        </w:rPr>
        <w:t>1-3</w:t>
      </w:r>
      <w:r w:rsidRPr="00FA00D4">
        <w:rPr>
          <w:sz w:val="24"/>
        </w:rPr>
        <w:t>份以</w:t>
      </w:r>
      <w:proofErr w:type="gramStart"/>
      <w:r w:rsidRPr="00FA00D4">
        <w:rPr>
          <w:sz w:val="24"/>
        </w:rPr>
        <w:t>抵消移液器</w:t>
      </w:r>
      <w:proofErr w:type="gramEnd"/>
      <w:r w:rsidRPr="00FA00D4">
        <w:rPr>
          <w:sz w:val="24"/>
        </w:rPr>
        <w:t>的误差</w:t>
      </w:r>
      <w:proofErr w:type="gramStart"/>
      <w:r w:rsidRPr="00FA00D4">
        <w:rPr>
          <w:sz w:val="24"/>
        </w:rPr>
        <w:t>及移液</w:t>
      </w:r>
      <w:proofErr w:type="gramEnd"/>
      <w:r w:rsidRPr="00FA00D4">
        <w:rPr>
          <w:sz w:val="24"/>
        </w:rPr>
        <w:t>损耗。</w:t>
      </w:r>
    </w:p>
    <w:p w14:paraId="7D5D7C7D" w14:textId="77777777" w:rsidR="00FA00D4" w:rsidRPr="00FA00D4" w:rsidRDefault="00FA00D4" w:rsidP="00FA00D4">
      <w:pPr>
        <w:tabs>
          <w:tab w:val="left" w:pos="420"/>
        </w:tabs>
        <w:spacing w:line="360" w:lineRule="auto"/>
        <w:rPr>
          <w:sz w:val="24"/>
        </w:rPr>
      </w:pPr>
      <w:r w:rsidRPr="00FA00D4">
        <w:rPr>
          <w:rFonts w:hint="eastAsia"/>
          <w:sz w:val="24"/>
        </w:rPr>
        <w:t xml:space="preserve">3.2.3 </w:t>
      </w:r>
      <w:r w:rsidRPr="00FA00D4">
        <w:rPr>
          <w:sz w:val="24"/>
        </w:rPr>
        <w:t>加样时要严格操作避免污染。</w:t>
      </w:r>
    </w:p>
    <w:p w14:paraId="067DBDCD" w14:textId="77777777" w:rsidR="00FA00D4" w:rsidRPr="00FA00D4" w:rsidRDefault="00FA00D4" w:rsidP="00FA00D4">
      <w:pPr>
        <w:tabs>
          <w:tab w:val="left" w:pos="420"/>
        </w:tabs>
        <w:spacing w:line="360" w:lineRule="auto"/>
        <w:rPr>
          <w:sz w:val="24"/>
        </w:rPr>
      </w:pPr>
      <w:r w:rsidRPr="00FA00D4">
        <w:rPr>
          <w:rFonts w:hint="eastAsia"/>
          <w:sz w:val="24"/>
        </w:rPr>
        <w:t>3.2.4</w:t>
      </w:r>
      <w:r w:rsidRPr="00FA00D4">
        <w:rPr>
          <w:sz w:val="24"/>
        </w:rPr>
        <w:t>加</w:t>
      </w:r>
      <w:proofErr w:type="gramStart"/>
      <w:r w:rsidRPr="00FA00D4">
        <w:rPr>
          <w:sz w:val="24"/>
        </w:rPr>
        <w:t>样完成</w:t>
      </w:r>
      <w:proofErr w:type="gramEnd"/>
      <w:r w:rsidRPr="00FA00D4">
        <w:rPr>
          <w:sz w:val="24"/>
        </w:rPr>
        <w:t>后</w:t>
      </w:r>
      <w:r w:rsidRPr="00FA00D4">
        <w:rPr>
          <w:sz w:val="24"/>
        </w:rPr>
        <w:t>10000</w:t>
      </w:r>
      <w:r w:rsidRPr="00FA00D4">
        <w:rPr>
          <w:sz w:val="24"/>
        </w:rPr>
        <w:t>转离心</w:t>
      </w:r>
      <w:r w:rsidRPr="00FA00D4">
        <w:rPr>
          <w:sz w:val="24"/>
        </w:rPr>
        <w:t>3</w:t>
      </w:r>
      <w:r w:rsidRPr="00FA00D4">
        <w:rPr>
          <w:sz w:val="24"/>
        </w:rPr>
        <w:t>秒，以使管壁上的液体聚集到</w:t>
      </w:r>
      <w:proofErr w:type="gramStart"/>
      <w:r w:rsidRPr="00FA00D4">
        <w:rPr>
          <w:sz w:val="24"/>
        </w:rPr>
        <w:t>管底并</w:t>
      </w:r>
      <w:proofErr w:type="gramEnd"/>
      <w:r w:rsidRPr="00FA00D4">
        <w:rPr>
          <w:sz w:val="24"/>
        </w:rPr>
        <w:t>彻底赶走反应体系内的气泡。</w:t>
      </w:r>
    </w:p>
    <w:p w14:paraId="20E714A7" w14:textId="77777777" w:rsidR="00FA00D4" w:rsidRPr="00FA00D4" w:rsidRDefault="00FA00D4" w:rsidP="00FA00D4">
      <w:pPr>
        <w:tabs>
          <w:tab w:val="left" w:pos="420"/>
        </w:tabs>
        <w:spacing w:line="360" w:lineRule="auto"/>
        <w:rPr>
          <w:b/>
          <w:sz w:val="24"/>
        </w:rPr>
      </w:pPr>
      <w:r w:rsidRPr="00FA00D4">
        <w:rPr>
          <w:rFonts w:hint="eastAsia"/>
          <w:b/>
          <w:sz w:val="24"/>
        </w:rPr>
        <w:t xml:space="preserve">3.3 </w:t>
      </w:r>
      <w:r w:rsidRPr="00FA00D4">
        <w:rPr>
          <w:b/>
          <w:sz w:val="24"/>
        </w:rPr>
        <w:t>杂交检测</w:t>
      </w:r>
    </w:p>
    <w:p w14:paraId="5C100077" w14:textId="77777777" w:rsidR="00FA00D4" w:rsidRPr="00FA00D4" w:rsidRDefault="00FA00D4" w:rsidP="00FA00D4">
      <w:pPr>
        <w:tabs>
          <w:tab w:val="left" w:pos="420"/>
        </w:tabs>
        <w:spacing w:line="360" w:lineRule="auto"/>
        <w:rPr>
          <w:b/>
          <w:sz w:val="24"/>
        </w:rPr>
      </w:pPr>
      <w:r w:rsidRPr="00FA00D4">
        <w:rPr>
          <w:rFonts w:hint="eastAsia"/>
          <w:sz w:val="24"/>
        </w:rPr>
        <w:t>3.3.1</w:t>
      </w:r>
      <w:r w:rsidRPr="00FA00D4">
        <w:rPr>
          <w:sz w:val="24"/>
        </w:rPr>
        <w:t>根据需要反应的数量裁剪反应板</w:t>
      </w:r>
      <w:r w:rsidRPr="00FA00D4">
        <w:rPr>
          <w:sz w:val="24"/>
        </w:rPr>
        <w:t>,</w:t>
      </w:r>
      <w:r w:rsidRPr="00FA00D4">
        <w:rPr>
          <w:kern w:val="0"/>
          <w:sz w:val="24"/>
        </w:rPr>
        <w:t xml:space="preserve"> </w:t>
      </w:r>
      <w:r w:rsidRPr="00FA00D4">
        <w:rPr>
          <w:kern w:val="0"/>
          <w:sz w:val="24"/>
        </w:rPr>
        <w:t>在每孔中加入微球杂交液</w:t>
      </w:r>
      <w:r w:rsidRPr="00FA00D4">
        <w:rPr>
          <w:kern w:val="0"/>
          <w:sz w:val="24"/>
        </w:rPr>
        <w:t>22µl</w:t>
      </w:r>
    </w:p>
    <w:p w14:paraId="6CEEBF1A" w14:textId="77777777" w:rsidR="00FA00D4" w:rsidRPr="00FA00D4" w:rsidRDefault="00FA00D4" w:rsidP="00FA00D4">
      <w:pPr>
        <w:tabs>
          <w:tab w:val="left" w:pos="420"/>
        </w:tabs>
        <w:spacing w:line="360" w:lineRule="auto"/>
        <w:rPr>
          <w:kern w:val="0"/>
          <w:sz w:val="24"/>
        </w:rPr>
      </w:pPr>
      <w:r w:rsidRPr="00FA00D4">
        <w:rPr>
          <w:rFonts w:hint="eastAsia"/>
          <w:kern w:val="0"/>
          <w:sz w:val="24"/>
        </w:rPr>
        <w:t>3.3.2</w:t>
      </w:r>
      <w:r w:rsidRPr="00FA00D4">
        <w:rPr>
          <w:kern w:val="0"/>
          <w:sz w:val="24"/>
        </w:rPr>
        <w:t>在每孔中加入</w:t>
      </w:r>
      <w:r w:rsidRPr="00FA00D4">
        <w:rPr>
          <w:kern w:val="0"/>
          <w:sz w:val="24"/>
        </w:rPr>
        <w:t>PCR</w:t>
      </w:r>
      <w:r w:rsidRPr="00FA00D4">
        <w:rPr>
          <w:kern w:val="0"/>
          <w:sz w:val="24"/>
        </w:rPr>
        <w:t>产物</w:t>
      </w:r>
      <w:r w:rsidRPr="00FA00D4">
        <w:rPr>
          <w:kern w:val="0"/>
          <w:sz w:val="24"/>
        </w:rPr>
        <w:t>3μl</w:t>
      </w:r>
    </w:p>
    <w:p w14:paraId="1E263B8A" w14:textId="77777777" w:rsidR="00FA00D4" w:rsidRPr="00FA00D4" w:rsidRDefault="00FA00D4" w:rsidP="00FA00D4">
      <w:pPr>
        <w:tabs>
          <w:tab w:val="left" w:pos="420"/>
        </w:tabs>
        <w:spacing w:line="360" w:lineRule="auto"/>
        <w:rPr>
          <w:sz w:val="24"/>
        </w:rPr>
      </w:pPr>
      <w:r w:rsidRPr="00FA00D4">
        <w:rPr>
          <w:rFonts w:hint="eastAsia"/>
          <w:sz w:val="24"/>
        </w:rPr>
        <w:t>3.3.3</w:t>
      </w:r>
      <w:r w:rsidRPr="00FA00D4">
        <w:rPr>
          <w:sz w:val="24"/>
        </w:rPr>
        <w:t>剪下合适的封口膜</w:t>
      </w:r>
      <w:r w:rsidRPr="00FA00D4">
        <w:rPr>
          <w:rFonts w:hint="eastAsia"/>
          <w:sz w:val="24"/>
        </w:rPr>
        <w:t>，</w:t>
      </w:r>
      <w:r w:rsidRPr="00FA00D4">
        <w:rPr>
          <w:sz w:val="24"/>
        </w:rPr>
        <w:t>封住反应板</w:t>
      </w:r>
      <w:r w:rsidRPr="00FA00D4">
        <w:rPr>
          <w:rFonts w:hint="eastAsia"/>
          <w:sz w:val="24"/>
        </w:rPr>
        <w:t>，</w:t>
      </w:r>
      <w:r w:rsidRPr="00FA00D4">
        <w:rPr>
          <w:sz w:val="24"/>
        </w:rPr>
        <w:t>放入</w:t>
      </w:r>
      <w:r w:rsidRPr="00FA00D4">
        <w:rPr>
          <w:sz w:val="24"/>
        </w:rPr>
        <w:t>PCR</w:t>
      </w:r>
      <w:r w:rsidRPr="00FA00D4">
        <w:rPr>
          <w:sz w:val="24"/>
        </w:rPr>
        <w:t>仪中，运行杂交程序：先</w:t>
      </w:r>
      <w:r w:rsidRPr="00FA00D4">
        <w:rPr>
          <w:sz w:val="24"/>
        </w:rPr>
        <w:t>95</w:t>
      </w:r>
      <w:r w:rsidRPr="00FA00D4">
        <w:rPr>
          <w:rFonts w:hAnsi="宋体"/>
          <w:sz w:val="24"/>
        </w:rPr>
        <w:t>℃</w:t>
      </w:r>
      <w:r w:rsidRPr="00FA00D4">
        <w:rPr>
          <w:sz w:val="24"/>
        </w:rPr>
        <w:t>变性</w:t>
      </w:r>
      <w:r w:rsidRPr="00FA00D4">
        <w:rPr>
          <w:sz w:val="24"/>
        </w:rPr>
        <w:t>5</w:t>
      </w:r>
      <w:r w:rsidRPr="00FA00D4">
        <w:rPr>
          <w:sz w:val="24"/>
        </w:rPr>
        <w:t>分钟，然后</w:t>
      </w:r>
      <w:r w:rsidRPr="00FA00D4">
        <w:rPr>
          <w:sz w:val="24"/>
        </w:rPr>
        <w:t>48</w:t>
      </w:r>
      <w:r w:rsidRPr="00FA00D4">
        <w:rPr>
          <w:rFonts w:hAnsi="宋体"/>
          <w:sz w:val="24"/>
        </w:rPr>
        <w:t>℃</w:t>
      </w:r>
      <w:r w:rsidRPr="00FA00D4">
        <w:rPr>
          <w:sz w:val="24"/>
        </w:rPr>
        <w:t>杂交</w:t>
      </w:r>
      <w:r w:rsidRPr="00FA00D4">
        <w:rPr>
          <w:sz w:val="24"/>
        </w:rPr>
        <w:t>30</w:t>
      </w:r>
      <w:r w:rsidRPr="00FA00D4">
        <w:rPr>
          <w:sz w:val="24"/>
        </w:rPr>
        <w:t>分钟。</w:t>
      </w:r>
    </w:p>
    <w:p w14:paraId="3BC6D09C" w14:textId="77777777" w:rsidR="00FA00D4" w:rsidRPr="00FA00D4" w:rsidRDefault="00FA00D4" w:rsidP="00FA00D4">
      <w:pPr>
        <w:tabs>
          <w:tab w:val="left" w:pos="420"/>
        </w:tabs>
        <w:spacing w:line="360" w:lineRule="auto"/>
        <w:rPr>
          <w:sz w:val="24"/>
        </w:rPr>
      </w:pPr>
      <w:r w:rsidRPr="00FA00D4">
        <w:rPr>
          <w:rFonts w:hint="eastAsia"/>
          <w:sz w:val="24"/>
        </w:rPr>
        <w:t>3.3.4</w:t>
      </w:r>
      <w:r w:rsidRPr="00FA00D4">
        <w:rPr>
          <w:sz w:val="24"/>
        </w:rPr>
        <w:t>在</w:t>
      </w:r>
      <w:r w:rsidRPr="00FA00D4">
        <w:rPr>
          <w:sz w:val="24"/>
        </w:rPr>
        <w:t>PCR</w:t>
      </w:r>
      <w:r w:rsidRPr="00FA00D4">
        <w:rPr>
          <w:sz w:val="24"/>
        </w:rPr>
        <w:t>仪上撕去封口膜，每孔加入</w:t>
      </w:r>
      <w:r w:rsidRPr="00FA00D4">
        <w:rPr>
          <w:sz w:val="24"/>
        </w:rPr>
        <w:t>75μl SA-PE</w:t>
      </w:r>
      <w:r w:rsidRPr="00FA00D4">
        <w:rPr>
          <w:rFonts w:hint="eastAsia"/>
          <w:sz w:val="24"/>
        </w:rPr>
        <w:t>，</w:t>
      </w:r>
      <w:r w:rsidRPr="00FA00D4">
        <w:rPr>
          <w:sz w:val="24"/>
        </w:rPr>
        <w:t>重新用封口膜封住反应板，轻微振荡混匀后</w:t>
      </w:r>
      <w:r w:rsidRPr="00FA00D4">
        <w:rPr>
          <w:sz w:val="24"/>
        </w:rPr>
        <w:t>48</w:t>
      </w:r>
      <w:r w:rsidRPr="00FA00D4">
        <w:rPr>
          <w:rFonts w:hAnsi="宋体"/>
          <w:sz w:val="24"/>
        </w:rPr>
        <w:t>℃</w:t>
      </w:r>
      <w:r w:rsidRPr="00FA00D4">
        <w:rPr>
          <w:sz w:val="24"/>
        </w:rPr>
        <w:t>孵育</w:t>
      </w:r>
      <w:r w:rsidRPr="00FA00D4">
        <w:rPr>
          <w:sz w:val="24"/>
        </w:rPr>
        <w:t>15</w:t>
      </w:r>
      <w:r w:rsidRPr="00FA00D4">
        <w:rPr>
          <w:sz w:val="24"/>
        </w:rPr>
        <w:t>分钟</w:t>
      </w:r>
      <w:r w:rsidRPr="00FA00D4">
        <w:rPr>
          <w:rFonts w:hint="eastAsia"/>
          <w:sz w:val="24"/>
        </w:rPr>
        <w:t>，</w:t>
      </w:r>
      <w:r w:rsidRPr="00FA00D4">
        <w:rPr>
          <w:sz w:val="24"/>
        </w:rPr>
        <w:t>上机检测</w:t>
      </w:r>
    </w:p>
    <w:p w14:paraId="553DC258" w14:textId="77777777" w:rsidR="00FA00D4" w:rsidRPr="00FA00D4" w:rsidRDefault="00FA00D4" w:rsidP="00FA00D4">
      <w:pPr>
        <w:spacing w:line="360" w:lineRule="auto"/>
        <w:rPr>
          <w:b/>
          <w:sz w:val="24"/>
        </w:rPr>
      </w:pPr>
      <w:r w:rsidRPr="00FA00D4">
        <w:rPr>
          <w:b/>
          <w:sz w:val="24"/>
        </w:rPr>
        <w:t>注意事项：</w:t>
      </w:r>
    </w:p>
    <w:p w14:paraId="3D55835C" w14:textId="77777777" w:rsidR="00FA00D4" w:rsidRPr="00FA00D4" w:rsidRDefault="00FA00D4" w:rsidP="00FA00D4">
      <w:pPr>
        <w:tabs>
          <w:tab w:val="left" w:pos="420"/>
        </w:tabs>
        <w:spacing w:line="360" w:lineRule="auto"/>
        <w:rPr>
          <w:bCs/>
          <w:sz w:val="24"/>
        </w:rPr>
      </w:pPr>
      <w:r w:rsidRPr="00FA00D4">
        <w:rPr>
          <w:rFonts w:hint="eastAsia"/>
          <w:bCs/>
          <w:sz w:val="24"/>
        </w:rPr>
        <w:t>(1)</w:t>
      </w:r>
      <w:r w:rsidRPr="00FA00D4">
        <w:rPr>
          <w:bCs/>
          <w:sz w:val="24"/>
        </w:rPr>
        <w:t>微球杂交液使用前一定要振荡混合均匀</w:t>
      </w:r>
    </w:p>
    <w:p w14:paraId="149D2EA6" w14:textId="77777777" w:rsidR="00FA00D4" w:rsidRPr="00FA00D4" w:rsidRDefault="00FA00D4" w:rsidP="00FA00D4">
      <w:pPr>
        <w:tabs>
          <w:tab w:val="left" w:pos="420"/>
        </w:tabs>
        <w:spacing w:line="360" w:lineRule="auto"/>
        <w:rPr>
          <w:bCs/>
          <w:sz w:val="24"/>
        </w:rPr>
      </w:pPr>
      <w:r w:rsidRPr="00FA00D4">
        <w:rPr>
          <w:rFonts w:hint="eastAsia"/>
          <w:bCs/>
          <w:sz w:val="24"/>
        </w:rPr>
        <w:t>(2)</w:t>
      </w:r>
      <w:r w:rsidRPr="00FA00D4">
        <w:rPr>
          <w:bCs/>
          <w:sz w:val="24"/>
        </w:rPr>
        <w:t>加</w:t>
      </w:r>
      <w:r w:rsidRPr="00FA00D4">
        <w:rPr>
          <w:bCs/>
          <w:sz w:val="24"/>
        </w:rPr>
        <w:t>SA-PE</w:t>
      </w:r>
      <w:r w:rsidRPr="00FA00D4">
        <w:rPr>
          <w:bCs/>
          <w:sz w:val="24"/>
        </w:rPr>
        <w:t>过程在不要将反应板从</w:t>
      </w:r>
      <w:r w:rsidRPr="00FA00D4">
        <w:rPr>
          <w:bCs/>
          <w:sz w:val="24"/>
        </w:rPr>
        <w:t>PCR</w:t>
      </w:r>
      <w:r w:rsidRPr="00FA00D4">
        <w:rPr>
          <w:bCs/>
          <w:sz w:val="24"/>
        </w:rPr>
        <w:t>仪上拿下来，同时在加完后注意振荡混匀</w:t>
      </w:r>
    </w:p>
    <w:p w14:paraId="6D13620E" w14:textId="77777777" w:rsidR="00FA00D4" w:rsidRPr="00FA00D4" w:rsidRDefault="00FA00D4" w:rsidP="00FA00D4">
      <w:pPr>
        <w:tabs>
          <w:tab w:val="left" w:pos="420"/>
        </w:tabs>
        <w:spacing w:line="360" w:lineRule="auto"/>
        <w:rPr>
          <w:bCs/>
          <w:sz w:val="24"/>
        </w:rPr>
      </w:pPr>
      <w:r w:rsidRPr="00FA00D4">
        <w:rPr>
          <w:rFonts w:hint="eastAsia"/>
          <w:bCs/>
          <w:sz w:val="24"/>
        </w:rPr>
        <w:t>(3)</w:t>
      </w:r>
      <w:r w:rsidRPr="00FA00D4">
        <w:rPr>
          <w:bCs/>
          <w:sz w:val="24"/>
        </w:rPr>
        <w:t>提前打开</w:t>
      </w:r>
      <w:r w:rsidRPr="00FA00D4">
        <w:rPr>
          <w:bCs/>
          <w:sz w:val="24"/>
        </w:rPr>
        <w:t>Luminex</w:t>
      </w:r>
      <w:r w:rsidRPr="00FA00D4">
        <w:rPr>
          <w:bCs/>
          <w:sz w:val="24"/>
        </w:rPr>
        <w:t>仪器的预热功能</w:t>
      </w:r>
    </w:p>
    <w:p w14:paraId="1BA5A56E" w14:textId="77777777" w:rsidR="00FA00D4" w:rsidRPr="00FA00D4" w:rsidRDefault="00FA00D4" w:rsidP="00FA00D4">
      <w:pPr>
        <w:tabs>
          <w:tab w:val="left" w:pos="420"/>
        </w:tabs>
        <w:spacing w:line="360" w:lineRule="auto"/>
        <w:rPr>
          <w:b/>
          <w:sz w:val="24"/>
        </w:rPr>
      </w:pPr>
      <w:r w:rsidRPr="00FA00D4">
        <w:rPr>
          <w:rFonts w:hint="eastAsia"/>
          <w:b/>
          <w:sz w:val="24"/>
        </w:rPr>
        <w:t xml:space="preserve">3.4 </w:t>
      </w:r>
      <w:r w:rsidRPr="00FA00D4">
        <w:rPr>
          <w:b/>
          <w:sz w:val="24"/>
        </w:rPr>
        <w:t>检测</w:t>
      </w:r>
    </w:p>
    <w:p w14:paraId="3CC827A1" w14:textId="77777777" w:rsidR="00FA00D4" w:rsidRPr="00FA00D4" w:rsidRDefault="00FA00D4" w:rsidP="00FA00D4">
      <w:pPr>
        <w:tabs>
          <w:tab w:val="left" w:pos="360"/>
        </w:tabs>
        <w:spacing w:line="360" w:lineRule="auto"/>
        <w:rPr>
          <w:b/>
          <w:sz w:val="24"/>
        </w:rPr>
      </w:pPr>
      <w:r w:rsidRPr="00FA00D4">
        <w:rPr>
          <w:rFonts w:hint="eastAsia"/>
          <w:sz w:val="24"/>
        </w:rPr>
        <w:t xml:space="preserve">3.4.1 </w:t>
      </w:r>
      <w:r w:rsidRPr="00FA00D4">
        <w:rPr>
          <w:sz w:val="24"/>
        </w:rPr>
        <w:t>打开</w:t>
      </w:r>
      <w:r w:rsidRPr="00FA00D4">
        <w:rPr>
          <w:sz w:val="24"/>
        </w:rPr>
        <w:t>Luminex</w:t>
      </w:r>
      <w:r w:rsidRPr="00FA00D4">
        <w:rPr>
          <w:sz w:val="24"/>
        </w:rPr>
        <w:t>主机、</w:t>
      </w:r>
      <w:r w:rsidRPr="00FA00D4">
        <w:rPr>
          <w:sz w:val="24"/>
        </w:rPr>
        <w:t>XY</w:t>
      </w:r>
      <w:r w:rsidRPr="00FA00D4">
        <w:rPr>
          <w:sz w:val="24"/>
        </w:rPr>
        <w:t>平台、</w:t>
      </w:r>
      <w:r w:rsidRPr="00FA00D4">
        <w:rPr>
          <w:sz w:val="24"/>
        </w:rPr>
        <w:t>SD</w:t>
      </w:r>
      <w:r w:rsidRPr="00FA00D4">
        <w:rPr>
          <w:sz w:val="24"/>
        </w:rPr>
        <w:t>以及电脑电源。</w:t>
      </w:r>
    </w:p>
    <w:p w14:paraId="65A52DF1" w14:textId="77777777" w:rsidR="00FA00D4" w:rsidRPr="00FA00D4" w:rsidRDefault="00FA00D4" w:rsidP="00FA00D4">
      <w:pPr>
        <w:tabs>
          <w:tab w:val="left" w:pos="360"/>
        </w:tabs>
        <w:spacing w:line="360" w:lineRule="auto"/>
        <w:rPr>
          <w:sz w:val="24"/>
        </w:rPr>
      </w:pPr>
      <w:r w:rsidRPr="00FA00D4">
        <w:rPr>
          <w:rFonts w:hint="eastAsia"/>
          <w:sz w:val="24"/>
        </w:rPr>
        <w:lastRenderedPageBreak/>
        <w:t>3.4.2</w:t>
      </w:r>
      <w:r w:rsidRPr="00FA00D4">
        <w:rPr>
          <w:sz w:val="24"/>
        </w:rPr>
        <w:t>开机预热</w:t>
      </w:r>
      <w:r w:rsidRPr="00FA00D4">
        <w:rPr>
          <w:sz w:val="24"/>
        </w:rPr>
        <w:t>30</w:t>
      </w:r>
      <w:r w:rsidRPr="00FA00D4">
        <w:rPr>
          <w:sz w:val="24"/>
        </w:rPr>
        <w:t>分钟，进入系统后自动运行</w:t>
      </w:r>
    </w:p>
    <w:p w14:paraId="0CE06A52" w14:textId="77777777" w:rsidR="00FA00D4" w:rsidRPr="00FA00D4" w:rsidRDefault="00FA00D4" w:rsidP="00FA00D4">
      <w:pPr>
        <w:tabs>
          <w:tab w:val="left" w:pos="360"/>
        </w:tabs>
        <w:spacing w:line="360" w:lineRule="auto"/>
        <w:rPr>
          <w:sz w:val="24"/>
        </w:rPr>
      </w:pPr>
      <w:r w:rsidRPr="00FA00D4">
        <w:rPr>
          <w:rFonts w:hint="eastAsia"/>
          <w:sz w:val="24"/>
        </w:rPr>
        <w:t xml:space="preserve">3.4.3 </w:t>
      </w:r>
      <w:r w:rsidRPr="00FA00D4">
        <w:rPr>
          <w:sz w:val="24"/>
        </w:rPr>
        <w:t>观察显示主机温度，超过</w:t>
      </w:r>
      <w:r w:rsidRPr="00FA00D4">
        <w:rPr>
          <w:sz w:val="24"/>
        </w:rPr>
        <w:t>±3</w:t>
      </w:r>
      <w:r w:rsidRPr="00FA00D4">
        <w:rPr>
          <w:rFonts w:hAnsi="宋体"/>
          <w:sz w:val="24"/>
        </w:rPr>
        <w:t>℃</w:t>
      </w:r>
      <w:r w:rsidRPr="00FA00D4">
        <w:rPr>
          <w:sz w:val="24"/>
        </w:rPr>
        <w:t>需要进行校正</w:t>
      </w:r>
    </w:p>
    <w:p w14:paraId="185B7142" w14:textId="77777777" w:rsidR="00FA00D4" w:rsidRPr="00FA00D4" w:rsidRDefault="00FA00D4" w:rsidP="00FA00D4">
      <w:pPr>
        <w:tabs>
          <w:tab w:val="left" w:pos="360"/>
        </w:tabs>
        <w:spacing w:line="360" w:lineRule="auto"/>
        <w:rPr>
          <w:sz w:val="24"/>
        </w:rPr>
      </w:pPr>
      <w:r w:rsidRPr="00FA00D4">
        <w:rPr>
          <w:rFonts w:hint="eastAsia"/>
          <w:sz w:val="24"/>
        </w:rPr>
        <w:t xml:space="preserve">3.4.4 </w:t>
      </w:r>
      <w:r w:rsidRPr="00FA00D4">
        <w:rPr>
          <w:sz w:val="24"/>
        </w:rPr>
        <w:t>开机清洗：于</w:t>
      </w:r>
      <w:r w:rsidRPr="00FA00D4">
        <w:rPr>
          <w:sz w:val="24"/>
        </w:rPr>
        <w:t>96</w:t>
      </w:r>
      <w:r w:rsidRPr="00FA00D4">
        <w:rPr>
          <w:sz w:val="24"/>
        </w:rPr>
        <w:t>孔微孔板</w:t>
      </w:r>
      <w:r w:rsidRPr="00FA00D4">
        <w:rPr>
          <w:sz w:val="24"/>
        </w:rPr>
        <w:t>A1</w:t>
      </w:r>
      <w:r w:rsidRPr="00FA00D4">
        <w:rPr>
          <w:sz w:val="24"/>
        </w:rPr>
        <w:t>、</w:t>
      </w:r>
      <w:r w:rsidRPr="00FA00D4">
        <w:rPr>
          <w:sz w:val="24"/>
        </w:rPr>
        <w:t>B1</w:t>
      </w:r>
      <w:r w:rsidRPr="00FA00D4">
        <w:rPr>
          <w:sz w:val="24"/>
        </w:rPr>
        <w:t>处加大约</w:t>
      </w:r>
      <w:r w:rsidRPr="00FA00D4">
        <w:rPr>
          <w:sz w:val="24"/>
        </w:rPr>
        <w:t>5-10</w:t>
      </w:r>
      <w:r w:rsidRPr="00FA00D4">
        <w:rPr>
          <w:sz w:val="24"/>
        </w:rPr>
        <w:t>滴去离子水，右侧小方框</w:t>
      </w:r>
      <w:r w:rsidRPr="00FA00D4">
        <w:rPr>
          <w:sz w:val="24"/>
        </w:rPr>
        <w:t>Reservior</w:t>
      </w:r>
      <w:r w:rsidRPr="00FA00D4">
        <w:rPr>
          <w:sz w:val="24"/>
        </w:rPr>
        <w:t>内加</w:t>
      </w:r>
      <w:r w:rsidRPr="00FA00D4">
        <w:rPr>
          <w:sz w:val="24"/>
        </w:rPr>
        <w:t>75%</w:t>
      </w:r>
      <w:r w:rsidRPr="00FA00D4">
        <w:rPr>
          <w:sz w:val="24"/>
        </w:rPr>
        <w:t>乙醇至</w:t>
      </w:r>
      <w:r w:rsidRPr="00FA00D4">
        <w:rPr>
          <w:sz w:val="24"/>
        </w:rPr>
        <w:t>2/3</w:t>
      </w:r>
      <w:r w:rsidRPr="00FA00D4">
        <w:rPr>
          <w:sz w:val="24"/>
        </w:rPr>
        <w:t>处。点击</w:t>
      </w:r>
      <w:r w:rsidRPr="00FA00D4">
        <w:rPr>
          <w:sz w:val="24"/>
        </w:rPr>
        <w:t>retract</w:t>
      </w:r>
      <w:r w:rsidRPr="00FA00D4">
        <w:rPr>
          <w:sz w:val="24"/>
        </w:rPr>
        <w:t>将微孔板送入检测仓，点击</w:t>
      </w:r>
      <w:r w:rsidRPr="00FA00D4">
        <w:rPr>
          <w:sz w:val="24"/>
        </w:rPr>
        <w:t>RUN</w:t>
      </w:r>
    </w:p>
    <w:p w14:paraId="07149D90" w14:textId="77777777" w:rsidR="00FA00D4" w:rsidRPr="00FA00D4" w:rsidRDefault="00FA00D4" w:rsidP="00FA00D4">
      <w:pPr>
        <w:tabs>
          <w:tab w:val="left" w:pos="360"/>
        </w:tabs>
        <w:spacing w:line="360" w:lineRule="auto"/>
        <w:rPr>
          <w:sz w:val="24"/>
        </w:rPr>
      </w:pPr>
      <w:r w:rsidRPr="00FA00D4">
        <w:rPr>
          <w:rFonts w:hint="eastAsia"/>
          <w:sz w:val="24"/>
        </w:rPr>
        <w:t xml:space="preserve">3.4.5 </w:t>
      </w:r>
      <w:r w:rsidRPr="00FA00D4">
        <w:rPr>
          <w:sz w:val="24"/>
        </w:rPr>
        <w:t>启动清洗步骤</w:t>
      </w:r>
      <w:r w:rsidRPr="00FA00D4">
        <w:rPr>
          <w:sz w:val="24"/>
        </w:rPr>
        <w:t>(</w:t>
      </w:r>
      <w:r w:rsidRPr="00FA00D4">
        <w:rPr>
          <w:sz w:val="24"/>
        </w:rPr>
        <w:t>大约</w:t>
      </w:r>
      <w:r w:rsidRPr="00FA00D4">
        <w:rPr>
          <w:sz w:val="24"/>
        </w:rPr>
        <w:t>15</w:t>
      </w:r>
      <w:r w:rsidRPr="00FA00D4">
        <w:rPr>
          <w:sz w:val="24"/>
        </w:rPr>
        <w:t>分钟结束</w:t>
      </w:r>
      <w:r w:rsidRPr="00FA00D4">
        <w:rPr>
          <w:sz w:val="24"/>
        </w:rPr>
        <w:t>)</w:t>
      </w:r>
    </w:p>
    <w:p w14:paraId="3CED53B6" w14:textId="77777777" w:rsidR="00FA00D4" w:rsidRPr="00FA00D4" w:rsidRDefault="00FA00D4" w:rsidP="00FA00D4">
      <w:pPr>
        <w:tabs>
          <w:tab w:val="left" w:pos="360"/>
        </w:tabs>
        <w:spacing w:line="360" w:lineRule="auto"/>
        <w:rPr>
          <w:sz w:val="24"/>
        </w:rPr>
      </w:pPr>
      <w:r w:rsidRPr="00FA00D4">
        <w:rPr>
          <w:rFonts w:hint="eastAsia"/>
          <w:sz w:val="24"/>
        </w:rPr>
        <w:t xml:space="preserve">3.4.6 </w:t>
      </w:r>
      <w:r w:rsidRPr="00FA00D4">
        <w:rPr>
          <w:sz w:val="24"/>
        </w:rPr>
        <w:t>调整样品针高度：</w:t>
      </w:r>
    </w:p>
    <w:p w14:paraId="77B14202" w14:textId="77777777" w:rsidR="00FA00D4" w:rsidRPr="00FA00D4" w:rsidRDefault="00FA00D4" w:rsidP="00FA00D4">
      <w:pPr>
        <w:numPr>
          <w:ilvl w:val="0"/>
          <w:numId w:val="2"/>
        </w:numPr>
        <w:spacing w:line="360" w:lineRule="auto"/>
        <w:rPr>
          <w:sz w:val="24"/>
        </w:rPr>
      </w:pPr>
      <w:r w:rsidRPr="00FA00D4">
        <w:rPr>
          <w:sz w:val="24"/>
        </w:rPr>
        <w:t>移去样品针外面有机玻璃外罩</w:t>
      </w:r>
    </w:p>
    <w:p w14:paraId="663E3F36" w14:textId="77777777" w:rsidR="00FA00D4" w:rsidRPr="00FA00D4" w:rsidRDefault="00FA00D4" w:rsidP="00FA00D4">
      <w:pPr>
        <w:numPr>
          <w:ilvl w:val="0"/>
          <w:numId w:val="2"/>
        </w:numPr>
        <w:spacing w:line="360" w:lineRule="auto"/>
        <w:rPr>
          <w:sz w:val="24"/>
        </w:rPr>
      </w:pPr>
      <w:r w:rsidRPr="00FA00D4">
        <w:rPr>
          <w:sz w:val="24"/>
        </w:rPr>
        <w:t>96</w:t>
      </w:r>
      <w:r w:rsidRPr="00FA00D4">
        <w:rPr>
          <w:sz w:val="24"/>
        </w:rPr>
        <w:t>孔微孔</w:t>
      </w:r>
      <w:proofErr w:type="gramStart"/>
      <w:r w:rsidRPr="00FA00D4">
        <w:rPr>
          <w:sz w:val="24"/>
        </w:rPr>
        <w:t>板高度</w:t>
      </w:r>
      <w:proofErr w:type="gramEnd"/>
      <w:r w:rsidRPr="00FA00D4">
        <w:rPr>
          <w:sz w:val="24"/>
        </w:rPr>
        <w:t>不能超过</w:t>
      </w:r>
      <w:r w:rsidRPr="00FA00D4">
        <w:rPr>
          <w:sz w:val="24"/>
        </w:rPr>
        <w:t>19mm</w:t>
      </w:r>
      <w:r w:rsidRPr="00FA00D4">
        <w:rPr>
          <w:sz w:val="24"/>
        </w:rPr>
        <w:t>，将一个调整圆球放入到</w:t>
      </w:r>
      <w:r w:rsidRPr="00FA00D4">
        <w:rPr>
          <w:sz w:val="24"/>
        </w:rPr>
        <w:t>A1</w:t>
      </w:r>
      <w:r w:rsidRPr="00FA00D4">
        <w:rPr>
          <w:sz w:val="24"/>
        </w:rPr>
        <w:t>的微孔</w:t>
      </w:r>
    </w:p>
    <w:p w14:paraId="7D0BD773" w14:textId="77777777" w:rsidR="00FA00D4" w:rsidRPr="00FA00D4" w:rsidRDefault="00FA00D4" w:rsidP="00FA00D4">
      <w:pPr>
        <w:numPr>
          <w:ilvl w:val="0"/>
          <w:numId w:val="3"/>
        </w:numPr>
        <w:spacing w:line="360" w:lineRule="auto"/>
        <w:rPr>
          <w:sz w:val="24"/>
        </w:rPr>
      </w:pPr>
      <w:r w:rsidRPr="00FA00D4">
        <w:rPr>
          <w:sz w:val="24"/>
        </w:rPr>
        <w:t>选择</w:t>
      </w:r>
      <w:r w:rsidRPr="00FA00D4">
        <w:rPr>
          <w:b/>
          <w:sz w:val="24"/>
        </w:rPr>
        <w:t>Maintenance</w:t>
      </w:r>
      <w:r w:rsidRPr="00FA00D4">
        <w:rPr>
          <w:sz w:val="24"/>
        </w:rPr>
        <w:t>页面，点击</w:t>
      </w:r>
      <w:r w:rsidRPr="00FA00D4">
        <w:rPr>
          <w:b/>
          <w:sz w:val="24"/>
        </w:rPr>
        <w:t>Eject/Retract</w:t>
      </w:r>
      <w:r w:rsidRPr="00FA00D4">
        <w:rPr>
          <w:sz w:val="24"/>
        </w:rPr>
        <w:t>将托盘移出，将</w:t>
      </w:r>
      <w:r w:rsidRPr="00FA00D4">
        <w:rPr>
          <w:sz w:val="24"/>
        </w:rPr>
        <w:t>96</w:t>
      </w:r>
      <w:r w:rsidRPr="00FA00D4">
        <w:rPr>
          <w:sz w:val="24"/>
        </w:rPr>
        <w:t>孔微孔板放在托盘上，确认</w:t>
      </w:r>
      <w:r w:rsidRPr="00FA00D4">
        <w:rPr>
          <w:sz w:val="24"/>
        </w:rPr>
        <w:t>A1</w:t>
      </w:r>
      <w:r w:rsidRPr="00FA00D4">
        <w:rPr>
          <w:sz w:val="24"/>
        </w:rPr>
        <w:t>在左上角，点击</w:t>
      </w:r>
      <w:r w:rsidRPr="00FA00D4">
        <w:rPr>
          <w:b/>
          <w:sz w:val="24"/>
        </w:rPr>
        <w:t>Eject/Retract</w:t>
      </w:r>
      <w:r w:rsidRPr="00FA00D4">
        <w:rPr>
          <w:sz w:val="24"/>
        </w:rPr>
        <w:t>将托盘移入，确认使用了正确的调准圆片并在软件中选择了正确的孔。</w:t>
      </w:r>
    </w:p>
    <w:p w14:paraId="4A555901" w14:textId="77777777" w:rsidR="00FA00D4" w:rsidRPr="00FA00D4" w:rsidRDefault="00FA00D4" w:rsidP="00FA00D4">
      <w:pPr>
        <w:numPr>
          <w:ilvl w:val="0"/>
          <w:numId w:val="4"/>
        </w:numPr>
        <w:spacing w:line="360" w:lineRule="auto"/>
        <w:rPr>
          <w:sz w:val="24"/>
        </w:rPr>
      </w:pPr>
      <w:r w:rsidRPr="00FA00D4">
        <w:rPr>
          <w:sz w:val="24"/>
        </w:rPr>
        <w:t>将样品针固定螺丝拧松约</w:t>
      </w:r>
      <w:r w:rsidRPr="00FA00D4">
        <w:rPr>
          <w:sz w:val="24"/>
        </w:rPr>
        <w:t>1/3</w:t>
      </w:r>
      <w:r w:rsidRPr="00FA00D4">
        <w:rPr>
          <w:sz w:val="24"/>
        </w:rPr>
        <w:t>圈。</w:t>
      </w:r>
    </w:p>
    <w:p w14:paraId="47444983" w14:textId="77777777" w:rsidR="00FA00D4" w:rsidRPr="00FA00D4" w:rsidRDefault="00FA00D4" w:rsidP="00FA00D4">
      <w:pPr>
        <w:numPr>
          <w:ilvl w:val="0"/>
          <w:numId w:val="5"/>
        </w:numPr>
        <w:spacing w:line="360" w:lineRule="auto"/>
        <w:rPr>
          <w:sz w:val="24"/>
        </w:rPr>
      </w:pPr>
      <w:r w:rsidRPr="00FA00D4">
        <w:rPr>
          <w:sz w:val="24"/>
        </w:rPr>
        <w:t>点击</w:t>
      </w:r>
      <w:r w:rsidRPr="00FA00D4">
        <w:rPr>
          <w:sz w:val="24"/>
        </w:rPr>
        <w:t xml:space="preserve">Sample Probe Down </w:t>
      </w:r>
      <w:r w:rsidRPr="00FA00D4">
        <w:rPr>
          <w:sz w:val="24"/>
        </w:rPr>
        <w:t>将样品针降下。</w:t>
      </w:r>
    </w:p>
    <w:p w14:paraId="21C511BD" w14:textId="77777777" w:rsidR="00FA00D4" w:rsidRPr="00FA00D4" w:rsidRDefault="00FA00D4" w:rsidP="00FA00D4">
      <w:pPr>
        <w:numPr>
          <w:ilvl w:val="0"/>
          <w:numId w:val="6"/>
        </w:numPr>
        <w:spacing w:line="360" w:lineRule="auto"/>
        <w:rPr>
          <w:sz w:val="24"/>
        </w:rPr>
      </w:pPr>
      <w:r w:rsidRPr="00FA00D4">
        <w:rPr>
          <w:sz w:val="24"/>
        </w:rPr>
        <w:t>将样品针固定螺丝拧紧，确保样品针已经降到了最下面。</w:t>
      </w:r>
    </w:p>
    <w:p w14:paraId="20464FC3" w14:textId="77777777" w:rsidR="00FA00D4" w:rsidRPr="00FA00D4" w:rsidRDefault="00FA00D4" w:rsidP="00FA00D4">
      <w:pPr>
        <w:numPr>
          <w:ilvl w:val="0"/>
          <w:numId w:val="7"/>
        </w:numPr>
        <w:spacing w:line="360" w:lineRule="auto"/>
        <w:rPr>
          <w:sz w:val="24"/>
        </w:rPr>
      </w:pPr>
      <w:r w:rsidRPr="00FA00D4">
        <w:rPr>
          <w:sz w:val="24"/>
        </w:rPr>
        <w:t>点击</w:t>
      </w:r>
      <w:r w:rsidRPr="00FA00D4">
        <w:rPr>
          <w:sz w:val="24"/>
        </w:rPr>
        <w:t xml:space="preserve">Sample Probe Up </w:t>
      </w:r>
      <w:r w:rsidRPr="00FA00D4">
        <w:rPr>
          <w:sz w:val="24"/>
        </w:rPr>
        <w:t>升起样品针。</w:t>
      </w:r>
    </w:p>
    <w:p w14:paraId="446EA5FC" w14:textId="77777777" w:rsidR="00FA00D4" w:rsidRPr="00FA00D4" w:rsidRDefault="00FA00D4" w:rsidP="00FA00D4">
      <w:pPr>
        <w:numPr>
          <w:ilvl w:val="0"/>
          <w:numId w:val="8"/>
        </w:numPr>
        <w:spacing w:line="360" w:lineRule="auto"/>
        <w:rPr>
          <w:sz w:val="24"/>
        </w:rPr>
      </w:pPr>
      <w:r w:rsidRPr="00FA00D4">
        <w:rPr>
          <w:sz w:val="24"/>
        </w:rPr>
        <w:t>将有机玻璃外罩复位。</w:t>
      </w:r>
      <w:r w:rsidRPr="00FA00D4">
        <w:rPr>
          <w:sz w:val="24"/>
        </w:rPr>
        <w:t xml:space="preserve">   </w:t>
      </w:r>
    </w:p>
    <w:p w14:paraId="63E28C96" w14:textId="77777777" w:rsidR="00FA00D4" w:rsidRPr="00FA00D4" w:rsidRDefault="00FA00D4" w:rsidP="00FA00D4">
      <w:pPr>
        <w:tabs>
          <w:tab w:val="left" w:pos="360"/>
        </w:tabs>
        <w:spacing w:line="360" w:lineRule="auto"/>
        <w:rPr>
          <w:sz w:val="24"/>
        </w:rPr>
      </w:pPr>
      <w:r w:rsidRPr="00FA00D4">
        <w:rPr>
          <w:rFonts w:hint="eastAsia"/>
          <w:sz w:val="24"/>
        </w:rPr>
        <w:t>3.4.7</w:t>
      </w:r>
      <w:r w:rsidRPr="00FA00D4">
        <w:rPr>
          <w:sz w:val="24"/>
        </w:rPr>
        <w:t>加热底板：将铜制</w:t>
      </w:r>
      <w:r w:rsidRPr="00FA00D4">
        <w:rPr>
          <w:sz w:val="24"/>
        </w:rPr>
        <w:t>96</w:t>
      </w:r>
      <w:r w:rsidRPr="00FA00D4">
        <w:rPr>
          <w:sz w:val="24"/>
        </w:rPr>
        <w:t>孔微孔板托板放入</w:t>
      </w:r>
      <w:r w:rsidRPr="00FA00D4">
        <w:rPr>
          <w:sz w:val="24"/>
        </w:rPr>
        <w:t>XY</w:t>
      </w:r>
      <w:r w:rsidRPr="00FA00D4">
        <w:rPr>
          <w:sz w:val="24"/>
        </w:rPr>
        <w:t>平台，点击</w:t>
      </w:r>
      <w:r w:rsidRPr="00FA00D4">
        <w:rPr>
          <w:sz w:val="24"/>
        </w:rPr>
        <w:t xml:space="preserve">Maintenance </w:t>
      </w:r>
      <w:r w:rsidRPr="00FA00D4">
        <w:rPr>
          <w:sz w:val="24"/>
        </w:rPr>
        <w:t>，点击</w:t>
      </w:r>
      <w:r w:rsidRPr="00FA00D4">
        <w:rPr>
          <w:sz w:val="24"/>
        </w:rPr>
        <w:t xml:space="preserve">Probe Heater </w:t>
      </w:r>
      <w:r w:rsidRPr="00FA00D4">
        <w:rPr>
          <w:sz w:val="24"/>
        </w:rPr>
        <w:t>设定为</w:t>
      </w:r>
      <w:r w:rsidRPr="00FA00D4">
        <w:rPr>
          <w:sz w:val="24"/>
        </w:rPr>
        <w:t>48</w:t>
      </w:r>
      <w:r w:rsidRPr="00FA00D4">
        <w:rPr>
          <w:sz w:val="24"/>
        </w:rPr>
        <w:t>度，大约需要</w:t>
      </w:r>
      <w:r w:rsidRPr="00FA00D4">
        <w:rPr>
          <w:sz w:val="24"/>
        </w:rPr>
        <w:t>10</w:t>
      </w:r>
      <w:r w:rsidRPr="00FA00D4">
        <w:rPr>
          <w:sz w:val="24"/>
        </w:rPr>
        <w:t>分钟</w:t>
      </w:r>
    </w:p>
    <w:p w14:paraId="053840BF" w14:textId="77777777" w:rsidR="00FA00D4" w:rsidRPr="00FA00D4" w:rsidRDefault="00FA00D4" w:rsidP="00FA00D4">
      <w:pPr>
        <w:tabs>
          <w:tab w:val="left" w:pos="360"/>
        </w:tabs>
        <w:spacing w:line="360" w:lineRule="auto"/>
        <w:rPr>
          <w:sz w:val="24"/>
        </w:rPr>
      </w:pPr>
      <w:r w:rsidRPr="00FA00D4">
        <w:rPr>
          <w:rFonts w:hint="eastAsia"/>
          <w:sz w:val="24"/>
        </w:rPr>
        <w:t xml:space="preserve">3.4.8 </w:t>
      </w:r>
      <w:r w:rsidRPr="00FA00D4">
        <w:rPr>
          <w:sz w:val="24"/>
        </w:rPr>
        <w:t>设定程序：点击</w:t>
      </w:r>
      <w:r w:rsidRPr="00FA00D4">
        <w:rPr>
          <w:sz w:val="24"/>
        </w:rPr>
        <w:t>batches</w:t>
      </w:r>
      <w:r w:rsidRPr="00FA00D4">
        <w:rPr>
          <w:sz w:val="24"/>
        </w:rPr>
        <w:t>，点击</w:t>
      </w:r>
      <w:r w:rsidRPr="00FA00D4">
        <w:rPr>
          <w:sz w:val="24"/>
        </w:rPr>
        <w:t>new batches</w:t>
      </w:r>
      <w:r w:rsidRPr="00FA00D4">
        <w:rPr>
          <w:sz w:val="24"/>
        </w:rPr>
        <w:t>，重新命名后，在</w:t>
      </w:r>
      <w:r w:rsidRPr="00FA00D4">
        <w:rPr>
          <w:sz w:val="24"/>
        </w:rPr>
        <w:t>Protocol</w:t>
      </w:r>
      <w:r w:rsidRPr="00FA00D4">
        <w:rPr>
          <w:sz w:val="24"/>
        </w:rPr>
        <w:t>处选择</w:t>
      </w:r>
      <w:r w:rsidRPr="00FA00D4">
        <w:rPr>
          <w:sz w:val="24"/>
        </w:rPr>
        <w:t>HPV-Tellgen 2.0</w:t>
      </w:r>
      <w:r w:rsidRPr="00FA00D4">
        <w:rPr>
          <w:sz w:val="24"/>
        </w:rPr>
        <w:t>，点击</w:t>
      </w:r>
      <w:r w:rsidRPr="00FA00D4">
        <w:rPr>
          <w:sz w:val="24"/>
        </w:rPr>
        <w:t>next</w:t>
      </w:r>
      <w:r w:rsidRPr="00FA00D4">
        <w:rPr>
          <w:sz w:val="24"/>
        </w:rPr>
        <w:t>，按照检测样本</w:t>
      </w:r>
      <w:proofErr w:type="gramStart"/>
      <w:r w:rsidRPr="00FA00D4">
        <w:rPr>
          <w:sz w:val="24"/>
        </w:rPr>
        <w:t>数完成</w:t>
      </w:r>
      <w:proofErr w:type="gramEnd"/>
      <w:r w:rsidRPr="00FA00D4">
        <w:rPr>
          <w:sz w:val="24"/>
        </w:rPr>
        <w:t>设置</w:t>
      </w:r>
    </w:p>
    <w:p w14:paraId="5A18823A" w14:textId="77777777" w:rsidR="00FA00D4" w:rsidRPr="00FA00D4" w:rsidRDefault="00FA00D4" w:rsidP="00FA00D4">
      <w:pPr>
        <w:tabs>
          <w:tab w:val="left" w:pos="360"/>
        </w:tabs>
        <w:spacing w:line="360" w:lineRule="auto"/>
        <w:rPr>
          <w:sz w:val="24"/>
        </w:rPr>
      </w:pPr>
      <w:r w:rsidRPr="00FA00D4">
        <w:rPr>
          <w:rFonts w:hint="eastAsia"/>
          <w:sz w:val="24"/>
        </w:rPr>
        <w:t xml:space="preserve">3.4.9 </w:t>
      </w:r>
      <w:r w:rsidRPr="00FA00D4">
        <w:rPr>
          <w:sz w:val="24"/>
        </w:rPr>
        <w:t>检测开始：把样品</w:t>
      </w:r>
      <w:r w:rsidRPr="00FA00D4">
        <w:rPr>
          <w:sz w:val="24"/>
        </w:rPr>
        <w:t>96</w:t>
      </w:r>
      <w:r w:rsidRPr="00FA00D4">
        <w:rPr>
          <w:sz w:val="24"/>
        </w:rPr>
        <w:t>孔微孔板放到铜制</w:t>
      </w:r>
      <w:r w:rsidRPr="00FA00D4">
        <w:rPr>
          <w:sz w:val="24"/>
        </w:rPr>
        <w:t>96</w:t>
      </w:r>
      <w:r w:rsidRPr="00FA00D4">
        <w:rPr>
          <w:sz w:val="24"/>
        </w:rPr>
        <w:t>孔微孔板上，点击</w:t>
      </w:r>
      <w:r w:rsidRPr="00FA00D4">
        <w:rPr>
          <w:sz w:val="24"/>
        </w:rPr>
        <w:t>Run</w:t>
      </w:r>
      <w:r w:rsidRPr="00FA00D4">
        <w:rPr>
          <w:sz w:val="24"/>
        </w:rPr>
        <w:t>，即开始检测，注意观察状态栏</w:t>
      </w:r>
    </w:p>
    <w:p w14:paraId="7948D6AA" w14:textId="77777777" w:rsidR="00FA00D4" w:rsidRPr="00FA00D4" w:rsidRDefault="00FA00D4" w:rsidP="00FA00D4">
      <w:pPr>
        <w:tabs>
          <w:tab w:val="left" w:pos="360"/>
        </w:tabs>
        <w:spacing w:line="360" w:lineRule="auto"/>
        <w:rPr>
          <w:sz w:val="24"/>
        </w:rPr>
      </w:pPr>
      <w:r w:rsidRPr="00FA00D4">
        <w:rPr>
          <w:rFonts w:hint="eastAsia"/>
          <w:sz w:val="24"/>
        </w:rPr>
        <w:t xml:space="preserve">3.4.10 </w:t>
      </w:r>
      <w:r w:rsidRPr="00FA00D4">
        <w:rPr>
          <w:sz w:val="24"/>
        </w:rPr>
        <w:t>保存：点击</w:t>
      </w:r>
      <w:r w:rsidRPr="00FA00D4">
        <w:rPr>
          <w:sz w:val="24"/>
        </w:rPr>
        <w:t>save batches</w:t>
      </w:r>
    </w:p>
    <w:p w14:paraId="7A6031AA" w14:textId="77777777" w:rsidR="00FA00D4" w:rsidRPr="00FA00D4" w:rsidRDefault="00FA00D4" w:rsidP="00FA00D4">
      <w:pPr>
        <w:tabs>
          <w:tab w:val="left" w:pos="360"/>
        </w:tabs>
        <w:spacing w:line="360" w:lineRule="auto"/>
        <w:rPr>
          <w:sz w:val="24"/>
        </w:rPr>
      </w:pPr>
      <w:r w:rsidRPr="00FA00D4">
        <w:rPr>
          <w:rFonts w:hint="eastAsia"/>
          <w:sz w:val="24"/>
        </w:rPr>
        <w:t>3.4.11</w:t>
      </w:r>
      <w:r w:rsidRPr="00FA00D4">
        <w:rPr>
          <w:sz w:val="24"/>
        </w:rPr>
        <w:t>清洗：取出检测样本和金属板，放入清洗和校正用</w:t>
      </w:r>
      <w:r w:rsidRPr="00FA00D4">
        <w:rPr>
          <w:sz w:val="24"/>
        </w:rPr>
        <w:t>96</w:t>
      </w:r>
      <w:r w:rsidRPr="00FA00D4">
        <w:rPr>
          <w:sz w:val="24"/>
        </w:rPr>
        <w:t>孔微孔板，点击</w:t>
      </w:r>
      <w:r w:rsidRPr="00FA00D4">
        <w:rPr>
          <w:sz w:val="24"/>
        </w:rPr>
        <w:t>Maintenance</w:t>
      </w:r>
      <w:r w:rsidRPr="00FA00D4">
        <w:rPr>
          <w:sz w:val="24"/>
        </w:rPr>
        <w:t>，选择关机清洗程序，与</w:t>
      </w:r>
      <w:r w:rsidRPr="00FA00D4">
        <w:rPr>
          <w:sz w:val="24"/>
        </w:rPr>
        <w:t>A1</w:t>
      </w:r>
      <w:r w:rsidRPr="00FA00D4">
        <w:rPr>
          <w:sz w:val="24"/>
        </w:rPr>
        <w:t>，</w:t>
      </w:r>
      <w:r w:rsidRPr="00FA00D4">
        <w:rPr>
          <w:sz w:val="24"/>
        </w:rPr>
        <w:t>A2</w:t>
      </w:r>
      <w:r w:rsidRPr="00FA00D4">
        <w:rPr>
          <w:sz w:val="24"/>
        </w:rPr>
        <w:t>处添加</w:t>
      </w:r>
      <w:r w:rsidRPr="00FA00D4">
        <w:rPr>
          <w:sz w:val="24"/>
        </w:rPr>
        <w:t>5-10</w:t>
      </w:r>
      <w:r w:rsidRPr="00FA00D4">
        <w:rPr>
          <w:sz w:val="24"/>
        </w:rPr>
        <w:t>滴去离子水，右侧小方框</w:t>
      </w:r>
      <w:r w:rsidRPr="00FA00D4">
        <w:rPr>
          <w:sz w:val="24"/>
        </w:rPr>
        <w:t>Reservior</w:t>
      </w:r>
      <w:r w:rsidRPr="00FA00D4">
        <w:rPr>
          <w:sz w:val="24"/>
        </w:rPr>
        <w:t>内加</w:t>
      </w:r>
      <w:r w:rsidRPr="00FA00D4">
        <w:rPr>
          <w:sz w:val="24"/>
        </w:rPr>
        <w:t>75%</w:t>
      </w:r>
      <w:r w:rsidRPr="00FA00D4">
        <w:rPr>
          <w:sz w:val="24"/>
        </w:rPr>
        <w:t>乙醇至</w:t>
      </w:r>
      <w:r w:rsidRPr="00FA00D4">
        <w:rPr>
          <w:sz w:val="24"/>
        </w:rPr>
        <w:t>2/3</w:t>
      </w:r>
      <w:r w:rsidRPr="00FA00D4">
        <w:rPr>
          <w:sz w:val="24"/>
        </w:rPr>
        <w:t>处，点击</w:t>
      </w:r>
      <w:r w:rsidRPr="00FA00D4">
        <w:rPr>
          <w:sz w:val="24"/>
        </w:rPr>
        <w:t>Run</w:t>
      </w:r>
      <w:r w:rsidRPr="00FA00D4">
        <w:rPr>
          <w:sz w:val="24"/>
        </w:rPr>
        <w:t>，大约</w:t>
      </w:r>
      <w:r w:rsidRPr="00FA00D4">
        <w:rPr>
          <w:sz w:val="24"/>
        </w:rPr>
        <w:t>10</w:t>
      </w:r>
      <w:r w:rsidRPr="00FA00D4">
        <w:rPr>
          <w:sz w:val="24"/>
        </w:rPr>
        <w:t>分钟后结束</w:t>
      </w:r>
    </w:p>
    <w:p w14:paraId="575E34FA" w14:textId="77777777" w:rsidR="00FA00D4" w:rsidRPr="00FA00D4" w:rsidRDefault="00FA00D4" w:rsidP="00FA00D4">
      <w:pPr>
        <w:tabs>
          <w:tab w:val="left" w:pos="360"/>
        </w:tabs>
        <w:spacing w:line="360" w:lineRule="auto"/>
        <w:rPr>
          <w:sz w:val="24"/>
        </w:rPr>
      </w:pPr>
      <w:r w:rsidRPr="00FA00D4">
        <w:rPr>
          <w:rFonts w:hint="eastAsia"/>
          <w:sz w:val="24"/>
        </w:rPr>
        <w:t>3.4.12</w:t>
      </w:r>
      <w:r w:rsidRPr="00FA00D4">
        <w:rPr>
          <w:sz w:val="24"/>
        </w:rPr>
        <w:t>取出</w:t>
      </w:r>
      <w:r w:rsidRPr="00FA00D4">
        <w:rPr>
          <w:sz w:val="24"/>
        </w:rPr>
        <w:t>96</w:t>
      </w:r>
      <w:r w:rsidRPr="00FA00D4">
        <w:rPr>
          <w:sz w:val="24"/>
        </w:rPr>
        <w:t>孔微孔板，将右侧小方框</w:t>
      </w:r>
      <w:r w:rsidRPr="00FA00D4">
        <w:rPr>
          <w:sz w:val="24"/>
        </w:rPr>
        <w:t>Reservior</w:t>
      </w:r>
      <w:r w:rsidRPr="00FA00D4">
        <w:rPr>
          <w:sz w:val="24"/>
        </w:rPr>
        <w:t>内剩余乙醇吸除干净，同时清理废液桶</w:t>
      </w:r>
    </w:p>
    <w:p w14:paraId="54233C27" w14:textId="77777777" w:rsidR="00FA00D4" w:rsidRPr="00FA00D4" w:rsidRDefault="00FA00D4" w:rsidP="00FA00D4">
      <w:pPr>
        <w:tabs>
          <w:tab w:val="left" w:pos="360"/>
        </w:tabs>
        <w:spacing w:line="360" w:lineRule="auto"/>
        <w:rPr>
          <w:sz w:val="24"/>
        </w:rPr>
      </w:pPr>
      <w:r w:rsidRPr="00FA00D4">
        <w:rPr>
          <w:rFonts w:hint="eastAsia"/>
          <w:sz w:val="24"/>
        </w:rPr>
        <w:t>3.4.13</w:t>
      </w:r>
      <w:r w:rsidRPr="00FA00D4">
        <w:rPr>
          <w:sz w:val="24"/>
        </w:rPr>
        <w:t>依次关闭电脑和</w:t>
      </w:r>
      <w:r w:rsidRPr="00FA00D4">
        <w:rPr>
          <w:sz w:val="24"/>
        </w:rPr>
        <w:t>Luminex</w:t>
      </w:r>
      <w:r w:rsidRPr="00FA00D4">
        <w:rPr>
          <w:sz w:val="24"/>
        </w:rPr>
        <w:t>仪器</w:t>
      </w:r>
      <w:r w:rsidRPr="00FA00D4">
        <w:rPr>
          <w:sz w:val="24"/>
        </w:rPr>
        <w:t>:</w:t>
      </w:r>
      <w:r w:rsidRPr="00FA00D4">
        <w:rPr>
          <w:sz w:val="24"/>
        </w:rPr>
        <w:t>运行：双击桌面上的</w:t>
      </w:r>
      <w:r w:rsidRPr="00FA00D4">
        <w:rPr>
          <w:noProof/>
          <w:sz w:val="24"/>
        </w:rPr>
        <w:drawing>
          <wp:inline distT="0" distB="0" distL="0" distR="0" wp14:anchorId="1141FA26" wp14:editId="2B265148">
            <wp:extent cx="410845" cy="400050"/>
            <wp:effectExtent l="19050" t="0" r="7937"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7" cstate="print"/>
                    <a:srcRect/>
                    <a:stretch>
                      <a:fillRect/>
                    </a:stretch>
                  </pic:blipFill>
                  <pic:spPr>
                    <a:xfrm>
                      <a:off x="0" y="0"/>
                      <a:ext cx="411163" cy="400050"/>
                    </a:xfrm>
                    <a:prstGeom prst="rect">
                      <a:avLst/>
                    </a:prstGeom>
                    <a:noFill/>
                    <a:ln w="9525">
                      <a:noFill/>
                      <a:miter lim="800000"/>
                      <a:headEnd/>
                      <a:tailEnd/>
                    </a:ln>
                  </pic:spPr>
                </pic:pic>
              </a:graphicData>
            </a:graphic>
          </wp:inline>
        </w:drawing>
      </w:r>
      <w:r w:rsidRPr="00FA00D4">
        <w:rPr>
          <w:sz w:val="24"/>
        </w:rPr>
        <w:t>（透景科技）运</w:t>
      </w:r>
      <w:r w:rsidRPr="00FA00D4">
        <w:rPr>
          <w:sz w:val="24"/>
        </w:rPr>
        <w:lastRenderedPageBreak/>
        <w:t>行程序。</w:t>
      </w:r>
    </w:p>
    <w:p w14:paraId="66C77C22" w14:textId="77777777" w:rsidR="00FA00D4" w:rsidRPr="00FA00D4" w:rsidRDefault="00FA00D4" w:rsidP="00FA00D4">
      <w:pPr>
        <w:tabs>
          <w:tab w:val="left" w:pos="360"/>
        </w:tabs>
        <w:spacing w:line="360" w:lineRule="auto"/>
        <w:rPr>
          <w:sz w:val="24"/>
        </w:rPr>
      </w:pPr>
      <w:r w:rsidRPr="00FA00D4">
        <w:rPr>
          <w:rFonts w:hint="eastAsia"/>
          <w:sz w:val="24"/>
        </w:rPr>
        <w:t>3.4.14</w:t>
      </w:r>
      <w:r w:rsidRPr="00FA00D4">
        <w:rPr>
          <w:sz w:val="24"/>
        </w:rPr>
        <w:t>模版添加：点击主页面左上角的</w:t>
      </w:r>
      <w:r w:rsidRPr="00FA00D4">
        <w:rPr>
          <w:noProof/>
          <w:sz w:val="24"/>
        </w:rPr>
        <w:drawing>
          <wp:inline distT="0" distB="0" distL="0" distR="0" wp14:anchorId="780909F3" wp14:editId="0DCFA478">
            <wp:extent cx="547370" cy="438150"/>
            <wp:effectExtent l="19050" t="0" r="4762"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8" cstate="print"/>
                    <a:srcRect/>
                    <a:stretch>
                      <a:fillRect/>
                    </a:stretch>
                  </pic:blipFill>
                  <pic:spPr>
                    <a:xfrm>
                      <a:off x="0" y="0"/>
                      <a:ext cx="547688" cy="438150"/>
                    </a:xfrm>
                    <a:prstGeom prst="rect">
                      <a:avLst/>
                    </a:prstGeom>
                    <a:noFill/>
                    <a:ln w="9525">
                      <a:noFill/>
                      <a:miter lim="800000"/>
                      <a:headEnd/>
                      <a:tailEnd/>
                    </a:ln>
                  </pic:spPr>
                </pic:pic>
              </a:graphicData>
            </a:graphic>
          </wp:inline>
        </w:drawing>
      </w:r>
      <w:r w:rsidRPr="00FA00D4">
        <w:rPr>
          <w:sz w:val="24"/>
        </w:rPr>
        <w:t>（分析模版导入），在弹出的对</w:t>
      </w:r>
    </w:p>
    <w:p w14:paraId="0DF207A3" w14:textId="77777777" w:rsidR="00FA00D4" w:rsidRPr="00FA00D4" w:rsidRDefault="00FA00D4" w:rsidP="00FA00D4">
      <w:pPr>
        <w:spacing w:line="360" w:lineRule="auto"/>
        <w:rPr>
          <w:sz w:val="24"/>
        </w:rPr>
      </w:pPr>
      <w:r w:rsidRPr="00FA00D4">
        <w:rPr>
          <w:sz w:val="24"/>
        </w:rPr>
        <w:t>话框内选择对应的试剂种类，点击</w:t>
      </w:r>
      <w:r w:rsidRPr="00FA00D4">
        <w:rPr>
          <w:sz w:val="24"/>
        </w:rPr>
        <w:t>“</w:t>
      </w:r>
      <w:r w:rsidRPr="00FA00D4">
        <w:rPr>
          <w:sz w:val="24"/>
        </w:rPr>
        <w:t>添加</w:t>
      </w:r>
      <w:r w:rsidRPr="00FA00D4">
        <w:rPr>
          <w:sz w:val="24"/>
        </w:rPr>
        <w:t>”</w:t>
      </w:r>
      <w:r w:rsidRPr="00FA00D4">
        <w:rPr>
          <w:sz w:val="24"/>
        </w:rPr>
        <w:t>按钮，选择需要的模版双击添加。（注：一个模版只需要添加一次）</w:t>
      </w:r>
    </w:p>
    <w:p w14:paraId="191B9F2E" w14:textId="77777777" w:rsidR="00FA00D4" w:rsidRPr="00FA00D4" w:rsidRDefault="00FA00D4" w:rsidP="00FA00D4">
      <w:pPr>
        <w:spacing w:line="360" w:lineRule="auto"/>
        <w:rPr>
          <w:sz w:val="24"/>
        </w:rPr>
      </w:pPr>
      <w:r w:rsidRPr="00FA00D4">
        <w:rPr>
          <w:noProof/>
          <w:sz w:val="24"/>
        </w:rPr>
        <w:drawing>
          <wp:anchor distT="0" distB="0" distL="114300" distR="114300" simplePos="0" relativeHeight="251659264" behindDoc="0" locked="0" layoutInCell="1" allowOverlap="1" wp14:anchorId="71E5465D" wp14:editId="03C95586">
            <wp:simplePos x="0" y="0"/>
            <wp:positionH relativeFrom="column">
              <wp:posOffset>1990725</wp:posOffset>
            </wp:positionH>
            <wp:positionV relativeFrom="paragraph">
              <wp:posOffset>-177800</wp:posOffset>
            </wp:positionV>
            <wp:extent cx="1351280" cy="361950"/>
            <wp:effectExtent l="19050" t="0" r="127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9" cstate="print"/>
                    <a:srcRect/>
                    <a:stretch>
                      <a:fillRect/>
                    </a:stretch>
                  </pic:blipFill>
                  <pic:spPr>
                    <a:xfrm>
                      <a:off x="0" y="0"/>
                      <a:ext cx="1351280" cy="361950"/>
                    </a:xfrm>
                    <a:prstGeom prst="rect">
                      <a:avLst/>
                    </a:prstGeom>
                    <a:noFill/>
                    <a:ln w="9525">
                      <a:noFill/>
                      <a:miter lim="800000"/>
                      <a:headEnd/>
                      <a:tailEnd/>
                    </a:ln>
                  </pic:spPr>
                </pic:pic>
              </a:graphicData>
            </a:graphic>
          </wp:anchor>
        </w:drawing>
      </w:r>
    </w:p>
    <w:p w14:paraId="53B66C92" w14:textId="77777777" w:rsidR="00FA00D4" w:rsidRPr="00FA00D4" w:rsidRDefault="00FA00D4" w:rsidP="00FA00D4">
      <w:pPr>
        <w:tabs>
          <w:tab w:val="left" w:pos="360"/>
        </w:tabs>
        <w:spacing w:line="360" w:lineRule="auto"/>
        <w:rPr>
          <w:sz w:val="24"/>
        </w:rPr>
      </w:pPr>
      <w:r w:rsidRPr="00FA00D4">
        <w:rPr>
          <w:rFonts w:hint="eastAsia"/>
          <w:sz w:val="24"/>
        </w:rPr>
        <w:t>3.4.15</w:t>
      </w:r>
      <w:r w:rsidRPr="00FA00D4">
        <w:rPr>
          <w:sz w:val="24"/>
        </w:rPr>
        <w:t>计算：在主页面左上侧（试剂盒信息）列表框选择所用试剂盒的种类和对应试剂盒所对应的软件识别码。点击主页面</w:t>
      </w:r>
      <w:r w:rsidRPr="00FA00D4">
        <w:rPr>
          <w:noProof/>
          <w:sz w:val="24"/>
        </w:rPr>
        <w:drawing>
          <wp:inline distT="0" distB="0" distL="0" distR="0" wp14:anchorId="5DE2B358" wp14:editId="5D07239D">
            <wp:extent cx="428625" cy="314325"/>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0" cstate="print"/>
                    <a:srcRect/>
                    <a:stretch>
                      <a:fillRect/>
                    </a:stretch>
                  </pic:blipFill>
                  <pic:spPr>
                    <a:xfrm>
                      <a:off x="0" y="0"/>
                      <a:ext cx="428625" cy="314325"/>
                    </a:xfrm>
                    <a:prstGeom prst="rect">
                      <a:avLst/>
                    </a:prstGeom>
                    <a:noFill/>
                    <a:ln w="9525">
                      <a:noFill/>
                      <a:miter lim="800000"/>
                      <a:headEnd/>
                      <a:tailEnd/>
                    </a:ln>
                  </pic:spPr>
                </pic:pic>
              </a:graphicData>
            </a:graphic>
          </wp:inline>
        </w:drawing>
      </w:r>
      <w:r w:rsidRPr="00FA00D4">
        <w:rPr>
          <w:sz w:val="24"/>
        </w:rPr>
        <w:t>（原始数据导入）选择需要计算的原始数据文件</w:t>
      </w:r>
      <w:r w:rsidRPr="00FA00D4">
        <w:rPr>
          <w:sz w:val="24"/>
        </w:rPr>
        <w:t>(</w:t>
      </w:r>
      <w:r w:rsidRPr="00FA00D4">
        <w:rPr>
          <w:sz w:val="24"/>
        </w:rPr>
        <w:t>默认在</w:t>
      </w:r>
      <w:r w:rsidRPr="00FA00D4">
        <w:rPr>
          <w:sz w:val="24"/>
        </w:rPr>
        <w:t>c</w:t>
      </w:r>
      <w:r w:rsidRPr="00FA00D4">
        <w:rPr>
          <w:sz w:val="24"/>
        </w:rPr>
        <w:t>盘</w:t>
      </w:r>
      <w:r w:rsidRPr="00FA00D4">
        <w:rPr>
          <w:sz w:val="24"/>
        </w:rPr>
        <w:t>My batch-Output</w:t>
      </w:r>
      <w:r w:rsidRPr="00FA00D4">
        <w:rPr>
          <w:sz w:val="24"/>
        </w:rPr>
        <w:t>文件夹下</w:t>
      </w:r>
      <w:r w:rsidRPr="00FA00D4">
        <w:rPr>
          <w:sz w:val="24"/>
        </w:rPr>
        <w:t>)</w:t>
      </w:r>
      <w:r w:rsidRPr="00FA00D4">
        <w:rPr>
          <w:sz w:val="24"/>
        </w:rPr>
        <w:t>。点击主页面</w:t>
      </w:r>
      <w:r w:rsidRPr="00FA00D4">
        <w:rPr>
          <w:noProof/>
          <w:sz w:val="24"/>
        </w:rPr>
        <w:drawing>
          <wp:inline distT="0" distB="0" distL="0" distR="0" wp14:anchorId="75EE2668" wp14:editId="4C4464F5">
            <wp:extent cx="447675" cy="314325"/>
            <wp:effectExtent l="1905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21" cstate="print"/>
                    <a:srcRect/>
                    <a:stretch>
                      <a:fillRect/>
                    </a:stretch>
                  </pic:blipFill>
                  <pic:spPr>
                    <a:xfrm>
                      <a:off x="0" y="0"/>
                      <a:ext cx="447675" cy="314325"/>
                    </a:xfrm>
                    <a:prstGeom prst="rect">
                      <a:avLst/>
                    </a:prstGeom>
                    <a:noFill/>
                    <a:ln w="9525">
                      <a:noFill/>
                      <a:miter lim="800000"/>
                      <a:headEnd/>
                      <a:tailEnd/>
                    </a:ln>
                  </pic:spPr>
                </pic:pic>
              </a:graphicData>
            </a:graphic>
          </wp:inline>
        </w:drawing>
      </w:r>
      <w:r w:rsidRPr="00FA00D4">
        <w:rPr>
          <w:sz w:val="24"/>
        </w:rPr>
        <w:t>（结果计算），自动完成计算，点击主页面</w:t>
      </w:r>
      <w:r w:rsidRPr="00FA00D4">
        <w:rPr>
          <w:noProof/>
          <w:sz w:val="24"/>
        </w:rPr>
        <w:drawing>
          <wp:inline distT="0" distB="0" distL="0" distR="0" wp14:anchorId="76E1EA89" wp14:editId="53EF7A50">
            <wp:extent cx="476250" cy="342900"/>
            <wp:effectExtent l="1905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22" cstate="print"/>
                    <a:srcRect/>
                    <a:stretch>
                      <a:fillRect/>
                    </a:stretch>
                  </pic:blipFill>
                  <pic:spPr>
                    <a:xfrm>
                      <a:off x="0" y="0"/>
                      <a:ext cx="476250" cy="342900"/>
                    </a:xfrm>
                    <a:prstGeom prst="rect">
                      <a:avLst/>
                    </a:prstGeom>
                    <a:noFill/>
                    <a:ln w="9525">
                      <a:noFill/>
                      <a:miter lim="800000"/>
                      <a:headEnd/>
                      <a:tailEnd/>
                    </a:ln>
                  </pic:spPr>
                </pic:pic>
              </a:graphicData>
            </a:graphic>
          </wp:inline>
        </w:drawing>
      </w:r>
      <w:r w:rsidRPr="00FA00D4">
        <w:rPr>
          <w:sz w:val="24"/>
        </w:rPr>
        <w:t>（</w:t>
      </w:r>
      <w:r w:rsidRPr="00FA00D4">
        <w:rPr>
          <w:sz w:val="24"/>
        </w:rPr>
        <w:t>Excel</w:t>
      </w:r>
      <w:r w:rsidRPr="00FA00D4">
        <w:rPr>
          <w:sz w:val="24"/>
        </w:rPr>
        <w:t>结果输出）生成</w:t>
      </w:r>
      <w:r w:rsidRPr="00FA00D4">
        <w:rPr>
          <w:sz w:val="24"/>
        </w:rPr>
        <w:t>Excel</w:t>
      </w:r>
      <w:r w:rsidRPr="00FA00D4">
        <w:rPr>
          <w:sz w:val="24"/>
        </w:rPr>
        <w:t>结果文件供打印及存档。点击</w:t>
      </w:r>
      <w:r w:rsidRPr="00FA00D4">
        <w:rPr>
          <w:noProof/>
          <w:sz w:val="24"/>
        </w:rPr>
        <w:drawing>
          <wp:inline distT="0" distB="0" distL="0" distR="0" wp14:anchorId="2534224F" wp14:editId="5C1502F8">
            <wp:extent cx="438150" cy="323850"/>
            <wp:effectExtent l="1905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23" cstate="print"/>
                    <a:srcRect/>
                    <a:stretch>
                      <a:fillRect/>
                    </a:stretch>
                  </pic:blipFill>
                  <pic:spPr>
                    <a:xfrm>
                      <a:off x="0" y="0"/>
                      <a:ext cx="438150" cy="323850"/>
                    </a:xfrm>
                    <a:prstGeom prst="rect">
                      <a:avLst/>
                    </a:prstGeom>
                    <a:noFill/>
                    <a:ln w="9525">
                      <a:noFill/>
                      <a:miter lim="800000"/>
                      <a:headEnd/>
                      <a:tailEnd/>
                    </a:ln>
                  </pic:spPr>
                </pic:pic>
              </a:graphicData>
            </a:graphic>
          </wp:inline>
        </w:drawing>
      </w:r>
      <w:r w:rsidRPr="00FA00D4">
        <w:rPr>
          <w:sz w:val="24"/>
        </w:rPr>
        <w:t>（自定义格式输出）生成</w:t>
      </w:r>
      <w:r w:rsidRPr="00FA00D4">
        <w:rPr>
          <w:sz w:val="24"/>
        </w:rPr>
        <w:t>Txt</w:t>
      </w:r>
      <w:r w:rsidRPr="00FA00D4">
        <w:rPr>
          <w:sz w:val="24"/>
        </w:rPr>
        <w:t>文件供</w:t>
      </w:r>
      <w:r w:rsidRPr="00FA00D4">
        <w:rPr>
          <w:sz w:val="24"/>
        </w:rPr>
        <w:t>Lis</w:t>
      </w:r>
      <w:r w:rsidRPr="00FA00D4">
        <w:rPr>
          <w:sz w:val="24"/>
        </w:rPr>
        <w:t>系统连接使用。</w:t>
      </w:r>
    </w:p>
    <w:p w14:paraId="186FF41C" w14:textId="77777777" w:rsidR="00FA00D4" w:rsidRPr="00FA00D4" w:rsidRDefault="00FA00D4" w:rsidP="00FA00D4">
      <w:pPr>
        <w:tabs>
          <w:tab w:val="left" w:pos="360"/>
        </w:tabs>
        <w:spacing w:line="360" w:lineRule="auto"/>
        <w:rPr>
          <w:sz w:val="24"/>
        </w:rPr>
      </w:pPr>
      <w:r w:rsidRPr="00FA00D4">
        <w:rPr>
          <w:rFonts w:hint="eastAsia"/>
          <w:sz w:val="24"/>
        </w:rPr>
        <w:t>3.4.16</w:t>
      </w:r>
      <w:r w:rsidRPr="00FA00D4">
        <w:rPr>
          <w:sz w:val="24"/>
        </w:rPr>
        <w:t>常见问题</w:t>
      </w:r>
    </w:p>
    <w:p w14:paraId="19F48C33" w14:textId="77777777" w:rsidR="00FA00D4" w:rsidRPr="00FA00D4" w:rsidRDefault="00FA00D4" w:rsidP="00FA00D4">
      <w:pPr>
        <w:spacing w:beforeLines="50" w:before="156" w:afterLines="50" w:after="156" w:line="360" w:lineRule="auto"/>
        <w:jc w:val="center"/>
        <w:rPr>
          <w:szCs w:val="21"/>
        </w:rPr>
      </w:pPr>
      <w:r w:rsidRPr="00FA00D4">
        <w:rPr>
          <w:szCs w:val="21"/>
        </w:rPr>
        <w:t>核酸提取、</w:t>
      </w:r>
      <w:r w:rsidRPr="00FA00D4">
        <w:rPr>
          <w:szCs w:val="21"/>
        </w:rPr>
        <w:t>PCR</w:t>
      </w:r>
      <w:r w:rsidRPr="00FA00D4">
        <w:rPr>
          <w:szCs w:val="21"/>
        </w:rPr>
        <w:t>及杂交过程中常见问题</w:t>
      </w:r>
    </w:p>
    <w:tbl>
      <w:tblPr>
        <w:tblW w:w="8781" w:type="dxa"/>
        <w:jc w:val="center"/>
        <w:tblLayout w:type="fixed"/>
        <w:tblLook w:val="04A0" w:firstRow="1" w:lastRow="0" w:firstColumn="1" w:lastColumn="0" w:noHBand="0" w:noVBand="1"/>
      </w:tblPr>
      <w:tblGrid>
        <w:gridCol w:w="3298"/>
        <w:gridCol w:w="1846"/>
        <w:gridCol w:w="3637"/>
      </w:tblGrid>
      <w:tr w:rsidR="00FA00D4" w:rsidRPr="00FA00D4" w14:paraId="2D7713C5" w14:textId="77777777" w:rsidTr="002000DE">
        <w:trPr>
          <w:cantSplit/>
          <w:trHeight w:val="285"/>
          <w:jc w:val="center"/>
        </w:trPr>
        <w:tc>
          <w:tcPr>
            <w:tcW w:w="3298" w:type="dxa"/>
            <w:tcBorders>
              <w:top w:val="single" w:sz="12" w:space="0" w:color="auto"/>
              <w:bottom w:val="single" w:sz="8" w:space="0" w:color="auto"/>
            </w:tcBorders>
            <w:shd w:val="clear" w:color="auto" w:fill="auto"/>
            <w:vAlign w:val="center"/>
          </w:tcPr>
          <w:p w14:paraId="55B33294" w14:textId="77777777" w:rsidR="00FA00D4" w:rsidRPr="00FA00D4" w:rsidRDefault="00FA00D4" w:rsidP="00FA00D4">
            <w:pPr>
              <w:spacing w:line="360" w:lineRule="auto"/>
              <w:rPr>
                <w:szCs w:val="21"/>
              </w:rPr>
            </w:pPr>
            <w:r w:rsidRPr="00FA00D4">
              <w:rPr>
                <w:szCs w:val="21"/>
              </w:rPr>
              <w:t>常见问题</w:t>
            </w:r>
          </w:p>
        </w:tc>
        <w:tc>
          <w:tcPr>
            <w:tcW w:w="1846" w:type="dxa"/>
            <w:tcBorders>
              <w:top w:val="single" w:sz="12" w:space="0" w:color="auto"/>
              <w:bottom w:val="single" w:sz="8" w:space="0" w:color="auto"/>
            </w:tcBorders>
            <w:vAlign w:val="center"/>
          </w:tcPr>
          <w:p w14:paraId="56A83E7E" w14:textId="77777777" w:rsidR="00FA00D4" w:rsidRPr="00FA00D4" w:rsidRDefault="00FA00D4" w:rsidP="00FA00D4">
            <w:pPr>
              <w:spacing w:line="360" w:lineRule="auto"/>
              <w:rPr>
                <w:szCs w:val="21"/>
              </w:rPr>
            </w:pPr>
            <w:r w:rsidRPr="00FA00D4">
              <w:rPr>
                <w:szCs w:val="21"/>
              </w:rPr>
              <w:t>可能原因</w:t>
            </w:r>
          </w:p>
        </w:tc>
        <w:tc>
          <w:tcPr>
            <w:tcW w:w="3637" w:type="dxa"/>
            <w:tcBorders>
              <w:top w:val="single" w:sz="12" w:space="0" w:color="auto"/>
              <w:bottom w:val="single" w:sz="8" w:space="0" w:color="auto"/>
            </w:tcBorders>
            <w:vAlign w:val="center"/>
          </w:tcPr>
          <w:p w14:paraId="0F7242BD" w14:textId="77777777" w:rsidR="00FA00D4" w:rsidRPr="00FA00D4" w:rsidRDefault="00FA00D4" w:rsidP="00FA00D4">
            <w:pPr>
              <w:spacing w:line="360" w:lineRule="auto"/>
              <w:rPr>
                <w:szCs w:val="21"/>
              </w:rPr>
            </w:pPr>
            <w:r w:rsidRPr="00FA00D4">
              <w:rPr>
                <w:szCs w:val="21"/>
              </w:rPr>
              <w:t>解决方法</w:t>
            </w:r>
          </w:p>
        </w:tc>
      </w:tr>
      <w:tr w:rsidR="00FA00D4" w:rsidRPr="00FA00D4" w14:paraId="4605EAF3" w14:textId="77777777" w:rsidTr="002000DE">
        <w:trPr>
          <w:cantSplit/>
          <w:trHeight w:val="830"/>
          <w:jc w:val="center"/>
        </w:trPr>
        <w:tc>
          <w:tcPr>
            <w:tcW w:w="3298" w:type="dxa"/>
            <w:tcBorders>
              <w:top w:val="single" w:sz="8" w:space="0" w:color="auto"/>
            </w:tcBorders>
            <w:shd w:val="clear" w:color="auto" w:fill="auto"/>
            <w:vAlign w:val="center"/>
          </w:tcPr>
          <w:p w14:paraId="4C3E2E81" w14:textId="77777777" w:rsidR="00FA00D4" w:rsidRPr="00FA00D4" w:rsidRDefault="00FA00D4" w:rsidP="00FA00D4">
            <w:pPr>
              <w:spacing w:line="360" w:lineRule="auto"/>
              <w:rPr>
                <w:szCs w:val="21"/>
              </w:rPr>
            </w:pPr>
            <w:r w:rsidRPr="00FA00D4">
              <w:rPr>
                <w:szCs w:val="21"/>
              </w:rPr>
              <w:t>一批里面有大量样品显示相同亚型阳性或者阴性对照显示阳性</w:t>
            </w:r>
          </w:p>
        </w:tc>
        <w:tc>
          <w:tcPr>
            <w:tcW w:w="1846" w:type="dxa"/>
            <w:tcBorders>
              <w:top w:val="single" w:sz="8" w:space="0" w:color="auto"/>
            </w:tcBorders>
            <w:vAlign w:val="center"/>
          </w:tcPr>
          <w:p w14:paraId="088ADEB6" w14:textId="77777777" w:rsidR="00FA00D4" w:rsidRPr="00FA00D4" w:rsidRDefault="00FA00D4" w:rsidP="00FA00D4">
            <w:pPr>
              <w:spacing w:line="360" w:lineRule="auto"/>
              <w:rPr>
                <w:szCs w:val="21"/>
              </w:rPr>
            </w:pPr>
            <w:r w:rsidRPr="00FA00D4">
              <w:rPr>
                <w:szCs w:val="21"/>
              </w:rPr>
              <w:t>PCR</w:t>
            </w:r>
            <w:r w:rsidRPr="00FA00D4">
              <w:rPr>
                <w:szCs w:val="21"/>
              </w:rPr>
              <w:t>污染</w:t>
            </w:r>
          </w:p>
        </w:tc>
        <w:tc>
          <w:tcPr>
            <w:tcW w:w="3637" w:type="dxa"/>
            <w:tcBorders>
              <w:top w:val="single" w:sz="8" w:space="0" w:color="auto"/>
            </w:tcBorders>
            <w:vAlign w:val="center"/>
          </w:tcPr>
          <w:p w14:paraId="528EA968" w14:textId="77777777" w:rsidR="00FA00D4" w:rsidRPr="00FA00D4" w:rsidRDefault="00FA00D4" w:rsidP="00FA00D4">
            <w:pPr>
              <w:spacing w:line="360" w:lineRule="auto"/>
              <w:rPr>
                <w:szCs w:val="21"/>
              </w:rPr>
            </w:pPr>
            <w:r w:rsidRPr="00FA00D4">
              <w:rPr>
                <w:szCs w:val="21"/>
              </w:rPr>
              <w:t>查找污染源，并作彻底的清洁处理（请参照</w:t>
            </w:r>
            <w:r w:rsidRPr="00FA00D4">
              <w:rPr>
                <w:szCs w:val="21"/>
              </w:rPr>
              <w:t>PCR</w:t>
            </w:r>
            <w:r w:rsidRPr="00FA00D4">
              <w:rPr>
                <w:szCs w:val="21"/>
              </w:rPr>
              <w:t>污染防治手册），严格规范操作，务必防止污染再次发生。</w:t>
            </w:r>
          </w:p>
        </w:tc>
      </w:tr>
      <w:tr w:rsidR="00FA00D4" w:rsidRPr="00FA00D4" w14:paraId="26407157" w14:textId="77777777" w:rsidTr="002000DE">
        <w:trPr>
          <w:cantSplit/>
          <w:trHeight w:val="303"/>
          <w:jc w:val="center"/>
        </w:trPr>
        <w:tc>
          <w:tcPr>
            <w:tcW w:w="3298" w:type="dxa"/>
            <w:vMerge w:val="restart"/>
            <w:shd w:val="clear" w:color="auto" w:fill="auto"/>
            <w:vAlign w:val="center"/>
          </w:tcPr>
          <w:p w14:paraId="6C1342E4" w14:textId="77777777" w:rsidR="00FA00D4" w:rsidRPr="00FA00D4" w:rsidRDefault="00FA00D4" w:rsidP="00FA00D4">
            <w:pPr>
              <w:spacing w:line="360" w:lineRule="auto"/>
              <w:rPr>
                <w:szCs w:val="21"/>
              </w:rPr>
            </w:pPr>
            <w:r w:rsidRPr="00FA00D4">
              <w:rPr>
                <w:szCs w:val="21"/>
              </w:rPr>
              <w:t>一批里面所有样品结果显示实验失败</w:t>
            </w:r>
          </w:p>
        </w:tc>
        <w:tc>
          <w:tcPr>
            <w:tcW w:w="1846" w:type="dxa"/>
            <w:vAlign w:val="center"/>
          </w:tcPr>
          <w:p w14:paraId="39FA2422" w14:textId="77777777" w:rsidR="00FA00D4" w:rsidRPr="00FA00D4" w:rsidRDefault="00FA00D4" w:rsidP="00FA00D4">
            <w:pPr>
              <w:spacing w:line="360" w:lineRule="auto"/>
              <w:rPr>
                <w:szCs w:val="21"/>
              </w:rPr>
            </w:pPr>
            <w:r w:rsidRPr="00FA00D4">
              <w:rPr>
                <w:szCs w:val="21"/>
              </w:rPr>
              <w:t>Taq</w:t>
            </w:r>
            <w:r w:rsidRPr="00FA00D4">
              <w:rPr>
                <w:szCs w:val="21"/>
              </w:rPr>
              <w:t>酶失效</w:t>
            </w:r>
          </w:p>
        </w:tc>
        <w:tc>
          <w:tcPr>
            <w:tcW w:w="3637" w:type="dxa"/>
            <w:vAlign w:val="center"/>
          </w:tcPr>
          <w:p w14:paraId="4C48F734" w14:textId="77777777" w:rsidR="00FA00D4" w:rsidRPr="00FA00D4" w:rsidRDefault="00FA00D4" w:rsidP="00FA00D4">
            <w:pPr>
              <w:spacing w:line="360" w:lineRule="auto"/>
              <w:rPr>
                <w:szCs w:val="21"/>
              </w:rPr>
            </w:pPr>
            <w:r w:rsidRPr="00FA00D4">
              <w:rPr>
                <w:szCs w:val="21"/>
              </w:rPr>
              <w:t>更换新的</w:t>
            </w:r>
            <w:proofErr w:type="gramStart"/>
            <w:r w:rsidRPr="00FA00D4">
              <w:rPr>
                <w:szCs w:val="21"/>
              </w:rPr>
              <w:t>酶重新</w:t>
            </w:r>
            <w:proofErr w:type="gramEnd"/>
            <w:r w:rsidRPr="00FA00D4">
              <w:rPr>
                <w:szCs w:val="21"/>
              </w:rPr>
              <w:t>实验</w:t>
            </w:r>
          </w:p>
        </w:tc>
      </w:tr>
      <w:tr w:rsidR="00FA00D4" w:rsidRPr="00FA00D4" w14:paraId="33EC6715" w14:textId="77777777" w:rsidTr="002000DE">
        <w:trPr>
          <w:cantSplit/>
          <w:trHeight w:val="278"/>
          <w:jc w:val="center"/>
        </w:trPr>
        <w:tc>
          <w:tcPr>
            <w:tcW w:w="3298" w:type="dxa"/>
            <w:vMerge/>
            <w:shd w:val="clear" w:color="auto" w:fill="auto"/>
            <w:vAlign w:val="center"/>
          </w:tcPr>
          <w:p w14:paraId="1148DC38" w14:textId="77777777" w:rsidR="00FA00D4" w:rsidRPr="00FA00D4" w:rsidRDefault="00FA00D4" w:rsidP="00FA00D4">
            <w:pPr>
              <w:numPr>
                <w:ilvl w:val="0"/>
                <w:numId w:val="9"/>
              </w:numPr>
              <w:spacing w:line="360" w:lineRule="auto"/>
              <w:rPr>
                <w:szCs w:val="21"/>
              </w:rPr>
            </w:pPr>
          </w:p>
        </w:tc>
        <w:tc>
          <w:tcPr>
            <w:tcW w:w="1846" w:type="dxa"/>
            <w:vAlign w:val="center"/>
          </w:tcPr>
          <w:p w14:paraId="3334FA01" w14:textId="77777777" w:rsidR="00FA00D4" w:rsidRPr="00FA00D4" w:rsidRDefault="00FA00D4" w:rsidP="00FA00D4">
            <w:pPr>
              <w:spacing w:line="360" w:lineRule="auto"/>
              <w:rPr>
                <w:szCs w:val="21"/>
              </w:rPr>
            </w:pPr>
            <w:r w:rsidRPr="00FA00D4">
              <w:rPr>
                <w:szCs w:val="21"/>
              </w:rPr>
              <w:t>SA-PE</w:t>
            </w:r>
            <w:r w:rsidRPr="00FA00D4">
              <w:rPr>
                <w:szCs w:val="21"/>
              </w:rPr>
              <w:t>失效</w:t>
            </w:r>
          </w:p>
        </w:tc>
        <w:tc>
          <w:tcPr>
            <w:tcW w:w="3637" w:type="dxa"/>
            <w:vAlign w:val="center"/>
          </w:tcPr>
          <w:p w14:paraId="1267D1E8" w14:textId="77777777" w:rsidR="00FA00D4" w:rsidRPr="00FA00D4" w:rsidRDefault="00FA00D4" w:rsidP="00FA00D4">
            <w:pPr>
              <w:spacing w:line="360" w:lineRule="auto"/>
              <w:rPr>
                <w:szCs w:val="21"/>
              </w:rPr>
            </w:pPr>
            <w:r w:rsidRPr="00FA00D4">
              <w:rPr>
                <w:szCs w:val="21"/>
              </w:rPr>
              <w:t>更换新的</w:t>
            </w:r>
            <w:r w:rsidRPr="00FA00D4">
              <w:rPr>
                <w:szCs w:val="21"/>
              </w:rPr>
              <w:t>SA-PE</w:t>
            </w:r>
            <w:r w:rsidRPr="00FA00D4">
              <w:rPr>
                <w:szCs w:val="21"/>
              </w:rPr>
              <w:t>重新实验</w:t>
            </w:r>
          </w:p>
        </w:tc>
      </w:tr>
      <w:tr w:rsidR="00FA00D4" w:rsidRPr="00FA00D4" w14:paraId="1796B399" w14:textId="77777777" w:rsidTr="002000DE">
        <w:trPr>
          <w:cantSplit/>
          <w:trHeight w:val="300"/>
          <w:jc w:val="center"/>
        </w:trPr>
        <w:tc>
          <w:tcPr>
            <w:tcW w:w="3298" w:type="dxa"/>
            <w:vMerge/>
            <w:shd w:val="clear" w:color="auto" w:fill="auto"/>
            <w:vAlign w:val="center"/>
          </w:tcPr>
          <w:p w14:paraId="0F3B5425" w14:textId="77777777" w:rsidR="00FA00D4" w:rsidRPr="00FA00D4" w:rsidRDefault="00FA00D4" w:rsidP="00FA00D4">
            <w:pPr>
              <w:numPr>
                <w:ilvl w:val="0"/>
                <w:numId w:val="9"/>
              </w:numPr>
              <w:spacing w:line="360" w:lineRule="auto"/>
              <w:rPr>
                <w:szCs w:val="21"/>
              </w:rPr>
            </w:pPr>
          </w:p>
        </w:tc>
        <w:tc>
          <w:tcPr>
            <w:tcW w:w="1846" w:type="dxa"/>
            <w:vAlign w:val="center"/>
          </w:tcPr>
          <w:p w14:paraId="7217B5CD" w14:textId="77777777" w:rsidR="00FA00D4" w:rsidRPr="00FA00D4" w:rsidRDefault="00FA00D4" w:rsidP="00FA00D4">
            <w:pPr>
              <w:spacing w:line="360" w:lineRule="auto"/>
              <w:rPr>
                <w:szCs w:val="21"/>
              </w:rPr>
            </w:pPr>
            <w:r w:rsidRPr="00FA00D4">
              <w:rPr>
                <w:szCs w:val="21"/>
              </w:rPr>
              <w:t>PCR</w:t>
            </w:r>
            <w:r w:rsidRPr="00FA00D4">
              <w:rPr>
                <w:szCs w:val="21"/>
              </w:rPr>
              <w:t>仪故障</w:t>
            </w:r>
          </w:p>
        </w:tc>
        <w:tc>
          <w:tcPr>
            <w:tcW w:w="3637" w:type="dxa"/>
            <w:vAlign w:val="center"/>
          </w:tcPr>
          <w:p w14:paraId="12A679AE" w14:textId="77777777" w:rsidR="00FA00D4" w:rsidRPr="00FA00D4" w:rsidRDefault="00FA00D4" w:rsidP="00FA00D4">
            <w:pPr>
              <w:spacing w:line="360" w:lineRule="auto"/>
              <w:rPr>
                <w:szCs w:val="21"/>
              </w:rPr>
            </w:pPr>
            <w:r w:rsidRPr="00FA00D4">
              <w:rPr>
                <w:szCs w:val="21"/>
              </w:rPr>
              <w:t>联系仪器销售商进行维修</w:t>
            </w:r>
          </w:p>
        </w:tc>
      </w:tr>
      <w:tr w:rsidR="00FA00D4" w:rsidRPr="00FA00D4" w14:paraId="0A0C7D8A" w14:textId="77777777" w:rsidTr="002000DE">
        <w:trPr>
          <w:cantSplit/>
          <w:trHeight w:val="305"/>
          <w:jc w:val="center"/>
        </w:trPr>
        <w:tc>
          <w:tcPr>
            <w:tcW w:w="3298" w:type="dxa"/>
            <w:vMerge/>
            <w:shd w:val="clear" w:color="auto" w:fill="auto"/>
            <w:vAlign w:val="center"/>
          </w:tcPr>
          <w:p w14:paraId="0B74AE94" w14:textId="77777777" w:rsidR="00FA00D4" w:rsidRPr="00FA00D4" w:rsidRDefault="00FA00D4" w:rsidP="00FA00D4">
            <w:pPr>
              <w:numPr>
                <w:ilvl w:val="0"/>
                <w:numId w:val="9"/>
              </w:numPr>
              <w:spacing w:line="360" w:lineRule="auto"/>
              <w:rPr>
                <w:szCs w:val="21"/>
              </w:rPr>
            </w:pPr>
          </w:p>
        </w:tc>
        <w:tc>
          <w:tcPr>
            <w:tcW w:w="1846" w:type="dxa"/>
            <w:vAlign w:val="center"/>
          </w:tcPr>
          <w:p w14:paraId="165A2DDF" w14:textId="77777777" w:rsidR="00FA00D4" w:rsidRPr="00FA00D4" w:rsidRDefault="00FA00D4" w:rsidP="00FA00D4">
            <w:pPr>
              <w:spacing w:line="360" w:lineRule="auto"/>
              <w:rPr>
                <w:szCs w:val="21"/>
              </w:rPr>
            </w:pPr>
            <w:r w:rsidRPr="00FA00D4">
              <w:rPr>
                <w:szCs w:val="21"/>
              </w:rPr>
              <w:t>PCR</w:t>
            </w:r>
            <w:r w:rsidRPr="00FA00D4">
              <w:rPr>
                <w:szCs w:val="21"/>
              </w:rPr>
              <w:t>预混液失效</w:t>
            </w:r>
          </w:p>
        </w:tc>
        <w:tc>
          <w:tcPr>
            <w:tcW w:w="3637" w:type="dxa"/>
            <w:vAlign w:val="center"/>
          </w:tcPr>
          <w:p w14:paraId="1C9E9024" w14:textId="77777777" w:rsidR="00FA00D4" w:rsidRPr="00FA00D4" w:rsidRDefault="00FA00D4" w:rsidP="00FA00D4">
            <w:pPr>
              <w:spacing w:line="360" w:lineRule="auto"/>
              <w:rPr>
                <w:szCs w:val="21"/>
              </w:rPr>
            </w:pPr>
            <w:r w:rsidRPr="00FA00D4">
              <w:rPr>
                <w:szCs w:val="21"/>
              </w:rPr>
              <w:t>更换新的预混</w:t>
            </w:r>
            <w:proofErr w:type="gramStart"/>
            <w:r w:rsidRPr="00FA00D4">
              <w:rPr>
                <w:szCs w:val="21"/>
              </w:rPr>
              <w:t>液重新</w:t>
            </w:r>
            <w:proofErr w:type="gramEnd"/>
            <w:r w:rsidRPr="00FA00D4">
              <w:rPr>
                <w:szCs w:val="21"/>
              </w:rPr>
              <w:t>实验</w:t>
            </w:r>
          </w:p>
        </w:tc>
      </w:tr>
      <w:tr w:rsidR="00FA00D4" w:rsidRPr="00FA00D4" w14:paraId="3B325BF2" w14:textId="77777777" w:rsidTr="002000DE">
        <w:trPr>
          <w:cantSplit/>
          <w:trHeight w:val="249"/>
          <w:jc w:val="center"/>
        </w:trPr>
        <w:tc>
          <w:tcPr>
            <w:tcW w:w="3298" w:type="dxa"/>
            <w:vMerge/>
            <w:shd w:val="clear" w:color="auto" w:fill="auto"/>
            <w:vAlign w:val="center"/>
          </w:tcPr>
          <w:p w14:paraId="1C38BD0D" w14:textId="77777777" w:rsidR="00FA00D4" w:rsidRPr="00FA00D4" w:rsidRDefault="00FA00D4" w:rsidP="00FA00D4">
            <w:pPr>
              <w:numPr>
                <w:ilvl w:val="0"/>
                <w:numId w:val="9"/>
              </w:numPr>
              <w:spacing w:line="360" w:lineRule="auto"/>
              <w:rPr>
                <w:szCs w:val="21"/>
              </w:rPr>
            </w:pPr>
          </w:p>
        </w:tc>
        <w:tc>
          <w:tcPr>
            <w:tcW w:w="1846" w:type="dxa"/>
            <w:vAlign w:val="center"/>
          </w:tcPr>
          <w:p w14:paraId="47B94BC0" w14:textId="77777777" w:rsidR="00FA00D4" w:rsidRPr="00FA00D4" w:rsidRDefault="00FA00D4" w:rsidP="00FA00D4">
            <w:pPr>
              <w:spacing w:line="360" w:lineRule="auto"/>
              <w:rPr>
                <w:szCs w:val="21"/>
              </w:rPr>
            </w:pPr>
            <w:r w:rsidRPr="00FA00D4">
              <w:rPr>
                <w:szCs w:val="21"/>
              </w:rPr>
              <w:t>PCR</w:t>
            </w:r>
            <w:r w:rsidRPr="00FA00D4">
              <w:rPr>
                <w:szCs w:val="21"/>
              </w:rPr>
              <w:t>引物失效</w:t>
            </w:r>
          </w:p>
        </w:tc>
        <w:tc>
          <w:tcPr>
            <w:tcW w:w="3637" w:type="dxa"/>
            <w:vAlign w:val="center"/>
          </w:tcPr>
          <w:p w14:paraId="2A9BEF26" w14:textId="77777777" w:rsidR="00FA00D4" w:rsidRPr="00FA00D4" w:rsidRDefault="00FA00D4" w:rsidP="00FA00D4">
            <w:pPr>
              <w:spacing w:line="360" w:lineRule="auto"/>
              <w:rPr>
                <w:szCs w:val="21"/>
              </w:rPr>
            </w:pPr>
            <w:r w:rsidRPr="00FA00D4">
              <w:rPr>
                <w:szCs w:val="21"/>
              </w:rPr>
              <w:t>更换新的引物重新实验</w:t>
            </w:r>
          </w:p>
        </w:tc>
      </w:tr>
      <w:tr w:rsidR="00FA00D4" w:rsidRPr="00FA00D4" w14:paraId="6909AD1E" w14:textId="77777777" w:rsidTr="002000DE">
        <w:trPr>
          <w:cantSplit/>
          <w:trHeight w:val="456"/>
          <w:jc w:val="center"/>
        </w:trPr>
        <w:tc>
          <w:tcPr>
            <w:tcW w:w="3298" w:type="dxa"/>
            <w:tcBorders>
              <w:bottom w:val="single" w:sz="12" w:space="0" w:color="auto"/>
            </w:tcBorders>
            <w:shd w:val="clear" w:color="auto" w:fill="auto"/>
            <w:vAlign w:val="center"/>
          </w:tcPr>
          <w:p w14:paraId="15FE3646" w14:textId="77777777" w:rsidR="00FA00D4" w:rsidRPr="00FA00D4" w:rsidRDefault="00FA00D4" w:rsidP="00FA00D4">
            <w:pPr>
              <w:spacing w:line="360" w:lineRule="auto"/>
              <w:rPr>
                <w:szCs w:val="21"/>
              </w:rPr>
            </w:pPr>
            <w:r w:rsidRPr="00FA00D4">
              <w:rPr>
                <w:szCs w:val="21"/>
              </w:rPr>
              <w:t>一批里面大量样品结果显示实验失败</w:t>
            </w:r>
          </w:p>
        </w:tc>
        <w:tc>
          <w:tcPr>
            <w:tcW w:w="1846" w:type="dxa"/>
            <w:tcBorders>
              <w:bottom w:val="single" w:sz="12" w:space="0" w:color="auto"/>
            </w:tcBorders>
            <w:vAlign w:val="center"/>
          </w:tcPr>
          <w:p w14:paraId="5474C95C" w14:textId="77777777" w:rsidR="00FA00D4" w:rsidRPr="00FA00D4" w:rsidRDefault="00FA00D4" w:rsidP="00FA00D4">
            <w:pPr>
              <w:spacing w:line="360" w:lineRule="auto"/>
              <w:rPr>
                <w:szCs w:val="21"/>
              </w:rPr>
            </w:pPr>
            <w:r w:rsidRPr="00FA00D4">
              <w:rPr>
                <w:szCs w:val="21"/>
              </w:rPr>
              <w:t>Taq</w:t>
            </w:r>
            <w:r w:rsidRPr="00FA00D4">
              <w:rPr>
                <w:szCs w:val="21"/>
              </w:rPr>
              <w:t>酶变质</w:t>
            </w:r>
          </w:p>
        </w:tc>
        <w:tc>
          <w:tcPr>
            <w:tcW w:w="3637" w:type="dxa"/>
            <w:tcBorders>
              <w:bottom w:val="single" w:sz="12" w:space="0" w:color="auto"/>
            </w:tcBorders>
            <w:vAlign w:val="center"/>
          </w:tcPr>
          <w:p w14:paraId="1F5DB587" w14:textId="77777777" w:rsidR="00FA00D4" w:rsidRPr="00FA00D4" w:rsidRDefault="00FA00D4" w:rsidP="00FA00D4">
            <w:pPr>
              <w:spacing w:line="360" w:lineRule="auto"/>
              <w:rPr>
                <w:szCs w:val="21"/>
              </w:rPr>
            </w:pPr>
            <w:r w:rsidRPr="00FA00D4">
              <w:rPr>
                <w:szCs w:val="21"/>
              </w:rPr>
              <w:t>更换新的</w:t>
            </w:r>
            <w:proofErr w:type="gramStart"/>
            <w:r w:rsidRPr="00FA00D4">
              <w:rPr>
                <w:szCs w:val="21"/>
              </w:rPr>
              <w:t>酶重新</w:t>
            </w:r>
            <w:proofErr w:type="gramEnd"/>
            <w:r w:rsidRPr="00FA00D4">
              <w:rPr>
                <w:szCs w:val="21"/>
              </w:rPr>
              <w:t>实验</w:t>
            </w:r>
          </w:p>
        </w:tc>
      </w:tr>
    </w:tbl>
    <w:p w14:paraId="33435721" w14:textId="77777777" w:rsidR="00FA00D4" w:rsidRPr="00FA00D4" w:rsidRDefault="00FA00D4" w:rsidP="00FA00D4">
      <w:pPr>
        <w:spacing w:line="360" w:lineRule="auto"/>
        <w:rPr>
          <w:sz w:val="24"/>
        </w:rPr>
      </w:pPr>
    </w:p>
    <w:p w14:paraId="397250CD" w14:textId="77777777" w:rsidR="00FA00D4" w:rsidRPr="00FA00D4" w:rsidRDefault="00FA00D4" w:rsidP="00FA00D4">
      <w:pPr>
        <w:widowControl/>
        <w:spacing w:line="360" w:lineRule="auto"/>
        <w:jc w:val="center"/>
        <w:rPr>
          <w:szCs w:val="21"/>
        </w:rPr>
      </w:pPr>
      <w:r w:rsidRPr="00FA00D4">
        <w:rPr>
          <w:szCs w:val="21"/>
        </w:rPr>
        <w:t>读取数据中常见问题</w:t>
      </w:r>
    </w:p>
    <w:tbl>
      <w:tblPr>
        <w:tblW w:w="9106" w:type="dxa"/>
        <w:jc w:val="center"/>
        <w:tblLayout w:type="fixed"/>
        <w:tblLook w:val="04A0" w:firstRow="1" w:lastRow="0" w:firstColumn="1" w:lastColumn="0" w:noHBand="0" w:noVBand="1"/>
      </w:tblPr>
      <w:tblGrid>
        <w:gridCol w:w="1437"/>
        <w:gridCol w:w="2581"/>
        <w:gridCol w:w="5088"/>
      </w:tblGrid>
      <w:tr w:rsidR="00FA00D4" w:rsidRPr="00FA00D4" w14:paraId="15E5172A" w14:textId="77777777" w:rsidTr="002000DE">
        <w:trPr>
          <w:trHeight w:val="353"/>
          <w:jc w:val="center"/>
        </w:trPr>
        <w:tc>
          <w:tcPr>
            <w:tcW w:w="1437" w:type="dxa"/>
            <w:tcBorders>
              <w:top w:val="single" w:sz="12" w:space="0" w:color="auto"/>
              <w:bottom w:val="single" w:sz="8" w:space="0" w:color="auto"/>
            </w:tcBorders>
            <w:vAlign w:val="center"/>
          </w:tcPr>
          <w:p w14:paraId="71928AB5" w14:textId="77777777" w:rsidR="00FA00D4" w:rsidRPr="00FA00D4" w:rsidRDefault="00FA00D4" w:rsidP="00FA00D4">
            <w:pPr>
              <w:spacing w:line="360" w:lineRule="auto"/>
              <w:rPr>
                <w:sz w:val="24"/>
              </w:rPr>
            </w:pPr>
            <w:r w:rsidRPr="00FA00D4">
              <w:rPr>
                <w:sz w:val="24"/>
              </w:rPr>
              <w:lastRenderedPageBreak/>
              <w:t>常见问题</w:t>
            </w:r>
          </w:p>
        </w:tc>
        <w:tc>
          <w:tcPr>
            <w:tcW w:w="2581" w:type="dxa"/>
            <w:tcBorders>
              <w:top w:val="single" w:sz="12" w:space="0" w:color="auto"/>
              <w:bottom w:val="single" w:sz="8" w:space="0" w:color="auto"/>
            </w:tcBorders>
            <w:vAlign w:val="center"/>
          </w:tcPr>
          <w:p w14:paraId="1DE03179" w14:textId="77777777" w:rsidR="00FA00D4" w:rsidRPr="00FA00D4" w:rsidRDefault="00FA00D4" w:rsidP="00FA00D4">
            <w:pPr>
              <w:spacing w:line="360" w:lineRule="auto"/>
              <w:rPr>
                <w:sz w:val="24"/>
              </w:rPr>
            </w:pPr>
            <w:r w:rsidRPr="00FA00D4">
              <w:rPr>
                <w:sz w:val="24"/>
              </w:rPr>
              <w:t>可能原因</w:t>
            </w:r>
          </w:p>
        </w:tc>
        <w:tc>
          <w:tcPr>
            <w:tcW w:w="5088" w:type="dxa"/>
            <w:tcBorders>
              <w:top w:val="single" w:sz="12" w:space="0" w:color="auto"/>
              <w:bottom w:val="single" w:sz="8" w:space="0" w:color="auto"/>
            </w:tcBorders>
            <w:vAlign w:val="center"/>
          </w:tcPr>
          <w:p w14:paraId="3CD6C234" w14:textId="77777777" w:rsidR="00FA00D4" w:rsidRPr="00FA00D4" w:rsidRDefault="00FA00D4" w:rsidP="00FA00D4">
            <w:pPr>
              <w:spacing w:line="360" w:lineRule="auto"/>
              <w:rPr>
                <w:sz w:val="24"/>
              </w:rPr>
            </w:pPr>
            <w:r w:rsidRPr="00FA00D4">
              <w:rPr>
                <w:sz w:val="24"/>
              </w:rPr>
              <w:t>解决方法</w:t>
            </w:r>
          </w:p>
        </w:tc>
      </w:tr>
      <w:tr w:rsidR="00FA00D4" w:rsidRPr="00FA00D4" w14:paraId="4F2AAA19" w14:textId="77777777" w:rsidTr="002000DE">
        <w:trPr>
          <w:cantSplit/>
          <w:trHeight w:val="372"/>
          <w:jc w:val="center"/>
        </w:trPr>
        <w:tc>
          <w:tcPr>
            <w:tcW w:w="1437" w:type="dxa"/>
            <w:vMerge w:val="restart"/>
            <w:tcBorders>
              <w:top w:val="single" w:sz="8" w:space="0" w:color="auto"/>
            </w:tcBorders>
            <w:vAlign w:val="center"/>
          </w:tcPr>
          <w:p w14:paraId="10B66AAC" w14:textId="77777777" w:rsidR="00FA00D4" w:rsidRPr="00FA00D4" w:rsidRDefault="00FA00D4" w:rsidP="00FA00D4">
            <w:pPr>
              <w:spacing w:line="360" w:lineRule="auto"/>
              <w:rPr>
                <w:sz w:val="24"/>
              </w:rPr>
            </w:pPr>
            <w:r w:rsidRPr="00FA00D4">
              <w:rPr>
                <w:sz w:val="24"/>
              </w:rPr>
              <w:t>微球数不够</w:t>
            </w:r>
          </w:p>
        </w:tc>
        <w:tc>
          <w:tcPr>
            <w:tcW w:w="2581" w:type="dxa"/>
            <w:tcBorders>
              <w:top w:val="single" w:sz="8" w:space="0" w:color="auto"/>
            </w:tcBorders>
            <w:vAlign w:val="center"/>
          </w:tcPr>
          <w:p w14:paraId="4126F5BE" w14:textId="77777777" w:rsidR="00FA00D4" w:rsidRPr="00FA00D4" w:rsidRDefault="00FA00D4" w:rsidP="00FA00D4">
            <w:pPr>
              <w:spacing w:line="360" w:lineRule="auto"/>
              <w:rPr>
                <w:sz w:val="24"/>
              </w:rPr>
            </w:pPr>
            <w:r w:rsidRPr="00FA00D4">
              <w:rPr>
                <w:sz w:val="24"/>
              </w:rPr>
              <w:t>进样针堵塞</w:t>
            </w:r>
          </w:p>
        </w:tc>
        <w:tc>
          <w:tcPr>
            <w:tcW w:w="5088" w:type="dxa"/>
            <w:tcBorders>
              <w:top w:val="single" w:sz="8" w:space="0" w:color="auto"/>
            </w:tcBorders>
            <w:vAlign w:val="center"/>
          </w:tcPr>
          <w:p w14:paraId="0EAE48C7" w14:textId="77777777" w:rsidR="00FA00D4" w:rsidRPr="00FA00D4" w:rsidRDefault="00FA00D4" w:rsidP="00FA00D4">
            <w:pPr>
              <w:spacing w:line="360" w:lineRule="auto"/>
              <w:rPr>
                <w:sz w:val="24"/>
              </w:rPr>
            </w:pPr>
            <w:proofErr w:type="gramStart"/>
            <w:r w:rsidRPr="00FA00D4">
              <w:rPr>
                <w:sz w:val="24"/>
              </w:rPr>
              <w:t>取下进</w:t>
            </w:r>
            <w:proofErr w:type="gramEnd"/>
            <w:r w:rsidRPr="00FA00D4">
              <w:rPr>
                <w:sz w:val="24"/>
              </w:rPr>
              <w:t>样针，超声清洗直至通畅。可以用洗瓶对着进样针的一端注水检查进样</w:t>
            </w:r>
            <w:proofErr w:type="gramStart"/>
            <w:r w:rsidRPr="00FA00D4">
              <w:rPr>
                <w:sz w:val="24"/>
              </w:rPr>
              <w:t>针是否</w:t>
            </w:r>
            <w:proofErr w:type="gramEnd"/>
            <w:r w:rsidRPr="00FA00D4">
              <w:rPr>
                <w:sz w:val="24"/>
              </w:rPr>
              <w:t>通畅。</w:t>
            </w:r>
          </w:p>
        </w:tc>
      </w:tr>
      <w:tr w:rsidR="00FA00D4" w:rsidRPr="00FA00D4" w14:paraId="3C6D3673" w14:textId="77777777" w:rsidTr="002000DE">
        <w:trPr>
          <w:cantSplit/>
          <w:trHeight w:val="455"/>
          <w:jc w:val="center"/>
        </w:trPr>
        <w:tc>
          <w:tcPr>
            <w:tcW w:w="1437" w:type="dxa"/>
            <w:vMerge/>
            <w:vAlign w:val="center"/>
          </w:tcPr>
          <w:p w14:paraId="32CC5694" w14:textId="77777777" w:rsidR="00FA00D4" w:rsidRPr="00FA00D4" w:rsidRDefault="00FA00D4" w:rsidP="00FA00D4">
            <w:pPr>
              <w:numPr>
                <w:ilvl w:val="0"/>
                <w:numId w:val="9"/>
              </w:numPr>
              <w:spacing w:line="360" w:lineRule="auto"/>
              <w:rPr>
                <w:sz w:val="24"/>
              </w:rPr>
            </w:pPr>
          </w:p>
        </w:tc>
        <w:tc>
          <w:tcPr>
            <w:tcW w:w="2581" w:type="dxa"/>
            <w:vAlign w:val="center"/>
          </w:tcPr>
          <w:p w14:paraId="642228E8" w14:textId="77777777" w:rsidR="00FA00D4" w:rsidRPr="00FA00D4" w:rsidRDefault="00FA00D4" w:rsidP="00FA00D4">
            <w:pPr>
              <w:spacing w:line="360" w:lineRule="auto"/>
              <w:rPr>
                <w:sz w:val="24"/>
              </w:rPr>
            </w:pPr>
            <w:r w:rsidRPr="00FA00D4">
              <w:rPr>
                <w:sz w:val="24"/>
              </w:rPr>
              <w:t>管道不通</w:t>
            </w:r>
          </w:p>
        </w:tc>
        <w:tc>
          <w:tcPr>
            <w:tcW w:w="5088" w:type="dxa"/>
            <w:vAlign w:val="center"/>
          </w:tcPr>
          <w:p w14:paraId="0D882E84" w14:textId="77777777" w:rsidR="00FA00D4" w:rsidRPr="00FA00D4" w:rsidRDefault="00FA00D4" w:rsidP="00FA00D4">
            <w:pPr>
              <w:spacing w:line="360" w:lineRule="auto"/>
              <w:rPr>
                <w:sz w:val="24"/>
              </w:rPr>
            </w:pPr>
            <w:r w:rsidRPr="00FA00D4">
              <w:rPr>
                <w:sz w:val="24"/>
              </w:rPr>
              <w:t>Reservion</w:t>
            </w:r>
            <w:r w:rsidRPr="00FA00D4">
              <w:rPr>
                <w:sz w:val="24"/>
              </w:rPr>
              <w:t>内加入开机洗涤液点击</w:t>
            </w:r>
            <w:r w:rsidRPr="00FA00D4">
              <w:rPr>
                <w:sz w:val="24"/>
              </w:rPr>
              <w:t>Santize</w:t>
            </w:r>
            <w:r w:rsidRPr="00FA00D4">
              <w:rPr>
                <w:sz w:val="24"/>
              </w:rPr>
              <w:t>洗涤多次</w:t>
            </w:r>
          </w:p>
        </w:tc>
      </w:tr>
      <w:tr w:rsidR="00FA00D4" w:rsidRPr="00FA00D4" w14:paraId="55354939" w14:textId="77777777" w:rsidTr="002000DE">
        <w:trPr>
          <w:cantSplit/>
          <w:trHeight w:val="514"/>
          <w:jc w:val="center"/>
        </w:trPr>
        <w:tc>
          <w:tcPr>
            <w:tcW w:w="1437" w:type="dxa"/>
            <w:vMerge/>
            <w:vAlign w:val="center"/>
          </w:tcPr>
          <w:p w14:paraId="44CEB1F8" w14:textId="77777777" w:rsidR="00FA00D4" w:rsidRPr="00FA00D4" w:rsidRDefault="00FA00D4" w:rsidP="00FA00D4">
            <w:pPr>
              <w:numPr>
                <w:ilvl w:val="0"/>
                <w:numId w:val="9"/>
              </w:numPr>
              <w:spacing w:line="360" w:lineRule="auto"/>
              <w:rPr>
                <w:sz w:val="24"/>
              </w:rPr>
            </w:pPr>
          </w:p>
        </w:tc>
        <w:tc>
          <w:tcPr>
            <w:tcW w:w="2581" w:type="dxa"/>
            <w:vAlign w:val="center"/>
          </w:tcPr>
          <w:p w14:paraId="488E48EA" w14:textId="77777777" w:rsidR="00FA00D4" w:rsidRPr="00FA00D4" w:rsidRDefault="00FA00D4" w:rsidP="00FA00D4">
            <w:pPr>
              <w:spacing w:line="360" w:lineRule="auto"/>
              <w:rPr>
                <w:sz w:val="24"/>
              </w:rPr>
            </w:pPr>
            <w:r w:rsidRPr="00FA00D4">
              <w:rPr>
                <w:sz w:val="24"/>
              </w:rPr>
              <w:t>B</w:t>
            </w:r>
            <w:r w:rsidRPr="00FA00D4">
              <w:rPr>
                <w:sz w:val="24"/>
              </w:rPr>
              <w:t>液使用前没有振荡均匀</w:t>
            </w:r>
          </w:p>
        </w:tc>
        <w:tc>
          <w:tcPr>
            <w:tcW w:w="5088" w:type="dxa"/>
            <w:vAlign w:val="center"/>
          </w:tcPr>
          <w:p w14:paraId="15902056" w14:textId="77777777" w:rsidR="00FA00D4" w:rsidRPr="00FA00D4" w:rsidRDefault="00FA00D4" w:rsidP="00FA00D4">
            <w:pPr>
              <w:spacing w:line="360" w:lineRule="auto"/>
              <w:rPr>
                <w:sz w:val="24"/>
              </w:rPr>
            </w:pPr>
            <w:r w:rsidRPr="00FA00D4">
              <w:rPr>
                <w:sz w:val="24"/>
              </w:rPr>
              <w:t>重新实验，</w:t>
            </w:r>
            <w:r w:rsidRPr="00FA00D4">
              <w:rPr>
                <w:sz w:val="24"/>
              </w:rPr>
              <w:t>B</w:t>
            </w:r>
            <w:r w:rsidRPr="00FA00D4">
              <w:rPr>
                <w:sz w:val="24"/>
              </w:rPr>
              <w:t>液使用前务必振荡均匀</w:t>
            </w:r>
          </w:p>
        </w:tc>
      </w:tr>
      <w:tr w:rsidR="00FA00D4" w:rsidRPr="00FA00D4" w14:paraId="71F9CF0E" w14:textId="77777777" w:rsidTr="002000DE">
        <w:trPr>
          <w:cantSplit/>
          <w:trHeight w:val="323"/>
          <w:jc w:val="center"/>
        </w:trPr>
        <w:tc>
          <w:tcPr>
            <w:tcW w:w="1437" w:type="dxa"/>
            <w:vMerge/>
            <w:vAlign w:val="center"/>
          </w:tcPr>
          <w:p w14:paraId="78470292" w14:textId="77777777" w:rsidR="00FA00D4" w:rsidRPr="00FA00D4" w:rsidRDefault="00FA00D4" w:rsidP="00FA00D4">
            <w:pPr>
              <w:numPr>
                <w:ilvl w:val="0"/>
                <w:numId w:val="9"/>
              </w:numPr>
              <w:spacing w:line="360" w:lineRule="auto"/>
              <w:rPr>
                <w:sz w:val="24"/>
              </w:rPr>
            </w:pPr>
          </w:p>
        </w:tc>
        <w:tc>
          <w:tcPr>
            <w:tcW w:w="2581" w:type="dxa"/>
            <w:vAlign w:val="center"/>
          </w:tcPr>
          <w:p w14:paraId="573A8656" w14:textId="77777777" w:rsidR="00FA00D4" w:rsidRPr="00FA00D4" w:rsidRDefault="00FA00D4" w:rsidP="00FA00D4">
            <w:pPr>
              <w:spacing w:line="360" w:lineRule="auto"/>
              <w:rPr>
                <w:sz w:val="24"/>
              </w:rPr>
            </w:pPr>
            <w:r w:rsidRPr="00FA00D4">
              <w:rPr>
                <w:sz w:val="24"/>
              </w:rPr>
              <w:t>微球编号选择错误</w:t>
            </w:r>
          </w:p>
        </w:tc>
        <w:tc>
          <w:tcPr>
            <w:tcW w:w="5088" w:type="dxa"/>
            <w:vAlign w:val="center"/>
          </w:tcPr>
          <w:p w14:paraId="7B406F46" w14:textId="77777777" w:rsidR="00FA00D4" w:rsidRPr="00FA00D4" w:rsidRDefault="00FA00D4" w:rsidP="00FA00D4">
            <w:pPr>
              <w:spacing w:line="360" w:lineRule="auto"/>
              <w:rPr>
                <w:sz w:val="24"/>
              </w:rPr>
            </w:pPr>
            <w:r w:rsidRPr="00FA00D4">
              <w:rPr>
                <w:sz w:val="24"/>
              </w:rPr>
              <w:t>重新选择微球编号后读数，读过的孔不允许再次读数</w:t>
            </w:r>
          </w:p>
        </w:tc>
      </w:tr>
      <w:tr w:rsidR="00FA00D4" w:rsidRPr="00FA00D4" w14:paraId="2F263081" w14:textId="77777777" w:rsidTr="002000DE">
        <w:trPr>
          <w:cantSplit/>
          <w:trHeight w:val="285"/>
          <w:jc w:val="center"/>
        </w:trPr>
        <w:tc>
          <w:tcPr>
            <w:tcW w:w="1437" w:type="dxa"/>
            <w:vMerge/>
            <w:vAlign w:val="center"/>
          </w:tcPr>
          <w:p w14:paraId="17894B64" w14:textId="77777777" w:rsidR="00FA00D4" w:rsidRPr="00FA00D4" w:rsidRDefault="00FA00D4" w:rsidP="00FA00D4">
            <w:pPr>
              <w:numPr>
                <w:ilvl w:val="0"/>
                <w:numId w:val="9"/>
              </w:numPr>
              <w:spacing w:line="360" w:lineRule="auto"/>
              <w:rPr>
                <w:sz w:val="24"/>
              </w:rPr>
            </w:pPr>
          </w:p>
        </w:tc>
        <w:tc>
          <w:tcPr>
            <w:tcW w:w="2581" w:type="dxa"/>
            <w:vAlign w:val="center"/>
          </w:tcPr>
          <w:p w14:paraId="091E062F" w14:textId="77777777" w:rsidR="00FA00D4" w:rsidRPr="00FA00D4" w:rsidRDefault="00FA00D4" w:rsidP="00FA00D4">
            <w:pPr>
              <w:spacing w:line="360" w:lineRule="auto"/>
              <w:rPr>
                <w:sz w:val="24"/>
              </w:rPr>
            </w:pPr>
            <w:proofErr w:type="gramStart"/>
            <w:r w:rsidRPr="00FA00D4">
              <w:rPr>
                <w:sz w:val="24"/>
              </w:rPr>
              <w:t>鞘</w:t>
            </w:r>
            <w:proofErr w:type="gramEnd"/>
            <w:r w:rsidRPr="00FA00D4">
              <w:rPr>
                <w:sz w:val="24"/>
              </w:rPr>
              <w:t>流液选择错误</w:t>
            </w:r>
          </w:p>
        </w:tc>
        <w:tc>
          <w:tcPr>
            <w:tcW w:w="5088" w:type="dxa"/>
            <w:vAlign w:val="center"/>
          </w:tcPr>
          <w:p w14:paraId="5FDFFE28" w14:textId="77777777" w:rsidR="00FA00D4" w:rsidRPr="00FA00D4" w:rsidRDefault="00FA00D4" w:rsidP="00FA00D4">
            <w:pPr>
              <w:numPr>
                <w:ilvl w:val="0"/>
                <w:numId w:val="9"/>
              </w:numPr>
              <w:spacing w:line="360" w:lineRule="auto"/>
              <w:rPr>
                <w:sz w:val="24"/>
              </w:rPr>
            </w:pPr>
            <w:r w:rsidRPr="00FA00D4">
              <w:rPr>
                <w:sz w:val="24"/>
              </w:rPr>
              <w:t>请使用试剂盒认可的鞘流液重新实验</w:t>
            </w:r>
          </w:p>
        </w:tc>
      </w:tr>
      <w:tr w:rsidR="00FA00D4" w:rsidRPr="00FA00D4" w14:paraId="36311650" w14:textId="77777777" w:rsidTr="002000DE">
        <w:trPr>
          <w:cantSplit/>
          <w:trHeight w:val="430"/>
          <w:jc w:val="center"/>
        </w:trPr>
        <w:tc>
          <w:tcPr>
            <w:tcW w:w="1437" w:type="dxa"/>
            <w:vMerge w:val="restart"/>
            <w:tcBorders>
              <w:bottom w:val="single" w:sz="12" w:space="0" w:color="auto"/>
            </w:tcBorders>
            <w:shd w:val="clear" w:color="auto" w:fill="auto"/>
            <w:vAlign w:val="center"/>
          </w:tcPr>
          <w:p w14:paraId="671F94E2" w14:textId="77777777" w:rsidR="00FA00D4" w:rsidRPr="00FA00D4" w:rsidRDefault="00FA00D4" w:rsidP="00FA00D4">
            <w:pPr>
              <w:spacing w:line="360" w:lineRule="auto"/>
              <w:rPr>
                <w:sz w:val="24"/>
              </w:rPr>
            </w:pPr>
            <w:r w:rsidRPr="00FA00D4">
              <w:rPr>
                <w:sz w:val="24"/>
              </w:rPr>
              <w:t>读数的时候对应的</w:t>
            </w:r>
            <w:proofErr w:type="gramStart"/>
            <w:r w:rsidRPr="00FA00D4">
              <w:rPr>
                <w:sz w:val="24"/>
              </w:rPr>
              <w:t>孔显示</w:t>
            </w:r>
            <w:proofErr w:type="gramEnd"/>
            <w:r w:rsidRPr="00FA00D4">
              <w:rPr>
                <w:sz w:val="24"/>
              </w:rPr>
              <w:t>红叉</w:t>
            </w:r>
          </w:p>
          <w:p w14:paraId="419FA201" w14:textId="77777777" w:rsidR="00FA00D4" w:rsidRPr="00FA00D4" w:rsidRDefault="00FA00D4" w:rsidP="00FA00D4">
            <w:pPr>
              <w:spacing w:line="360" w:lineRule="auto"/>
              <w:rPr>
                <w:sz w:val="24"/>
              </w:rPr>
            </w:pPr>
          </w:p>
        </w:tc>
        <w:tc>
          <w:tcPr>
            <w:tcW w:w="2581" w:type="dxa"/>
            <w:vAlign w:val="center"/>
          </w:tcPr>
          <w:p w14:paraId="2416DC87" w14:textId="77777777" w:rsidR="00FA00D4" w:rsidRPr="00FA00D4" w:rsidRDefault="00FA00D4" w:rsidP="00FA00D4">
            <w:pPr>
              <w:spacing w:line="360" w:lineRule="auto"/>
              <w:rPr>
                <w:sz w:val="24"/>
              </w:rPr>
            </w:pPr>
            <w:r w:rsidRPr="00FA00D4">
              <w:rPr>
                <w:sz w:val="24"/>
              </w:rPr>
              <w:t>微球数不够</w:t>
            </w:r>
          </w:p>
        </w:tc>
        <w:tc>
          <w:tcPr>
            <w:tcW w:w="5088" w:type="dxa"/>
            <w:vAlign w:val="center"/>
          </w:tcPr>
          <w:p w14:paraId="1C16EA8E" w14:textId="77777777" w:rsidR="00FA00D4" w:rsidRPr="00FA00D4" w:rsidRDefault="00FA00D4" w:rsidP="00FA00D4">
            <w:pPr>
              <w:spacing w:line="360" w:lineRule="auto"/>
              <w:rPr>
                <w:sz w:val="24"/>
              </w:rPr>
            </w:pPr>
            <w:r w:rsidRPr="00FA00D4">
              <w:rPr>
                <w:sz w:val="24"/>
              </w:rPr>
              <w:t>请参考常见问题</w:t>
            </w:r>
            <w:proofErr w:type="gramStart"/>
            <w:r w:rsidRPr="00FA00D4">
              <w:rPr>
                <w:sz w:val="24"/>
              </w:rPr>
              <w:t>”</w:t>
            </w:r>
            <w:proofErr w:type="gramEnd"/>
            <w:r w:rsidRPr="00FA00D4">
              <w:rPr>
                <w:sz w:val="24"/>
              </w:rPr>
              <w:t>微球数不够</w:t>
            </w:r>
            <w:proofErr w:type="gramStart"/>
            <w:r w:rsidRPr="00FA00D4">
              <w:rPr>
                <w:sz w:val="24"/>
              </w:rPr>
              <w:t>”</w:t>
            </w:r>
            <w:proofErr w:type="gramEnd"/>
          </w:p>
        </w:tc>
      </w:tr>
      <w:tr w:rsidR="00FA00D4" w:rsidRPr="00FA00D4" w14:paraId="77DFDC1C" w14:textId="77777777" w:rsidTr="002000DE">
        <w:trPr>
          <w:cantSplit/>
          <w:trHeight w:val="464"/>
          <w:jc w:val="center"/>
        </w:trPr>
        <w:tc>
          <w:tcPr>
            <w:tcW w:w="1437" w:type="dxa"/>
            <w:vMerge/>
            <w:tcBorders>
              <w:bottom w:val="single" w:sz="12" w:space="0" w:color="auto"/>
            </w:tcBorders>
            <w:shd w:val="clear" w:color="auto" w:fill="auto"/>
            <w:vAlign w:val="center"/>
          </w:tcPr>
          <w:p w14:paraId="1431D4E8" w14:textId="77777777" w:rsidR="00FA00D4" w:rsidRPr="00FA00D4" w:rsidRDefault="00FA00D4" w:rsidP="00FA00D4">
            <w:pPr>
              <w:numPr>
                <w:ilvl w:val="0"/>
                <w:numId w:val="9"/>
              </w:numPr>
              <w:spacing w:line="360" w:lineRule="auto"/>
              <w:rPr>
                <w:sz w:val="24"/>
              </w:rPr>
            </w:pPr>
          </w:p>
        </w:tc>
        <w:tc>
          <w:tcPr>
            <w:tcW w:w="2581" w:type="dxa"/>
            <w:vAlign w:val="center"/>
          </w:tcPr>
          <w:p w14:paraId="56C17397" w14:textId="77777777" w:rsidR="00FA00D4" w:rsidRPr="00FA00D4" w:rsidRDefault="00FA00D4" w:rsidP="00FA00D4">
            <w:pPr>
              <w:spacing w:line="360" w:lineRule="auto"/>
              <w:rPr>
                <w:sz w:val="24"/>
              </w:rPr>
            </w:pPr>
            <w:r w:rsidRPr="00FA00D4">
              <w:rPr>
                <w:sz w:val="24"/>
              </w:rPr>
              <w:t>校正没通过</w:t>
            </w:r>
          </w:p>
        </w:tc>
        <w:tc>
          <w:tcPr>
            <w:tcW w:w="5088" w:type="dxa"/>
            <w:vAlign w:val="center"/>
          </w:tcPr>
          <w:p w14:paraId="567C413E" w14:textId="77777777" w:rsidR="00FA00D4" w:rsidRPr="00FA00D4" w:rsidRDefault="00FA00D4" w:rsidP="00FA00D4">
            <w:pPr>
              <w:spacing w:line="360" w:lineRule="auto"/>
              <w:rPr>
                <w:sz w:val="24"/>
              </w:rPr>
            </w:pPr>
            <w:r w:rsidRPr="00FA00D4">
              <w:rPr>
                <w:sz w:val="24"/>
              </w:rPr>
              <w:t>重新校正通过后读数</w:t>
            </w:r>
          </w:p>
        </w:tc>
      </w:tr>
      <w:tr w:rsidR="00FA00D4" w:rsidRPr="00FA00D4" w14:paraId="4380573F" w14:textId="77777777" w:rsidTr="002000DE">
        <w:trPr>
          <w:cantSplit/>
          <w:trHeight w:val="830"/>
          <w:jc w:val="center"/>
        </w:trPr>
        <w:tc>
          <w:tcPr>
            <w:tcW w:w="1437" w:type="dxa"/>
            <w:vMerge/>
            <w:shd w:val="clear" w:color="auto" w:fill="auto"/>
            <w:vAlign w:val="center"/>
          </w:tcPr>
          <w:p w14:paraId="620C1049" w14:textId="77777777" w:rsidR="00FA00D4" w:rsidRPr="00FA00D4" w:rsidRDefault="00FA00D4" w:rsidP="00FA00D4">
            <w:pPr>
              <w:numPr>
                <w:ilvl w:val="0"/>
                <w:numId w:val="9"/>
              </w:numPr>
              <w:spacing w:line="360" w:lineRule="auto"/>
              <w:rPr>
                <w:sz w:val="24"/>
              </w:rPr>
            </w:pPr>
          </w:p>
        </w:tc>
        <w:tc>
          <w:tcPr>
            <w:tcW w:w="2581" w:type="dxa"/>
            <w:vAlign w:val="center"/>
          </w:tcPr>
          <w:p w14:paraId="03D9B2F0" w14:textId="77777777" w:rsidR="00FA00D4" w:rsidRPr="00FA00D4" w:rsidRDefault="00FA00D4" w:rsidP="00FA00D4">
            <w:pPr>
              <w:spacing w:line="360" w:lineRule="auto"/>
              <w:rPr>
                <w:sz w:val="24"/>
              </w:rPr>
            </w:pPr>
            <w:r w:rsidRPr="00FA00D4">
              <w:rPr>
                <w:sz w:val="24"/>
              </w:rPr>
              <w:t>仪器校正温度和仪器温度相差超过</w:t>
            </w:r>
            <w:r w:rsidRPr="00FA00D4">
              <w:rPr>
                <w:sz w:val="24"/>
              </w:rPr>
              <w:t>3</w:t>
            </w:r>
            <w:r w:rsidRPr="00FA00D4">
              <w:rPr>
                <w:sz w:val="24"/>
              </w:rPr>
              <w:t>度</w:t>
            </w:r>
          </w:p>
        </w:tc>
        <w:tc>
          <w:tcPr>
            <w:tcW w:w="5088" w:type="dxa"/>
            <w:vAlign w:val="center"/>
          </w:tcPr>
          <w:p w14:paraId="51B262AD" w14:textId="77777777" w:rsidR="00FA00D4" w:rsidRPr="00FA00D4" w:rsidRDefault="00FA00D4" w:rsidP="00FA00D4">
            <w:pPr>
              <w:spacing w:line="360" w:lineRule="auto"/>
              <w:rPr>
                <w:sz w:val="24"/>
              </w:rPr>
            </w:pPr>
            <w:r w:rsidRPr="00FA00D4">
              <w:rPr>
                <w:sz w:val="24"/>
              </w:rPr>
              <w:t>重新校正机器或者等仪器温度进入正常温差范围后再读数</w:t>
            </w:r>
          </w:p>
        </w:tc>
      </w:tr>
      <w:tr w:rsidR="00FA00D4" w:rsidRPr="00FA00D4" w14:paraId="0DE00DE5" w14:textId="77777777" w:rsidTr="002000DE">
        <w:trPr>
          <w:cantSplit/>
          <w:trHeight w:val="830"/>
          <w:jc w:val="center"/>
        </w:trPr>
        <w:tc>
          <w:tcPr>
            <w:tcW w:w="1437" w:type="dxa"/>
            <w:vMerge w:val="restart"/>
            <w:shd w:val="clear" w:color="auto" w:fill="auto"/>
            <w:vAlign w:val="center"/>
          </w:tcPr>
          <w:p w14:paraId="2D9FE1E8" w14:textId="77777777" w:rsidR="00FA00D4" w:rsidRPr="00FA00D4" w:rsidRDefault="00FA00D4" w:rsidP="00FA00D4">
            <w:pPr>
              <w:spacing w:line="360" w:lineRule="auto"/>
              <w:rPr>
                <w:sz w:val="24"/>
              </w:rPr>
            </w:pPr>
            <w:r w:rsidRPr="00FA00D4">
              <w:rPr>
                <w:sz w:val="24"/>
              </w:rPr>
              <w:t>结果正常，但读数较往常慢很多</w:t>
            </w:r>
          </w:p>
        </w:tc>
        <w:tc>
          <w:tcPr>
            <w:tcW w:w="2581" w:type="dxa"/>
            <w:vAlign w:val="center"/>
          </w:tcPr>
          <w:p w14:paraId="69AA48D6" w14:textId="77777777" w:rsidR="00FA00D4" w:rsidRPr="00FA00D4" w:rsidRDefault="00FA00D4" w:rsidP="00FA00D4">
            <w:pPr>
              <w:spacing w:line="360" w:lineRule="auto"/>
              <w:rPr>
                <w:sz w:val="24"/>
              </w:rPr>
            </w:pPr>
            <w:r w:rsidRPr="00FA00D4">
              <w:rPr>
                <w:sz w:val="24"/>
              </w:rPr>
              <w:t>微球杂交液</w:t>
            </w:r>
            <w:r w:rsidRPr="00FA00D4">
              <w:rPr>
                <w:sz w:val="24"/>
              </w:rPr>
              <w:t>(HPV)</w:t>
            </w:r>
            <w:r w:rsidRPr="00FA00D4">
              <w:rPr>
                <w:sz w:val="24"/>
              </w:rPr>
              <w:t>或者</w:t>
            </w:r>
            <w:r w:rsidRPr="00FA00D4">
              <w:rPr>
                <w:sz w:val="24"/>
              </w:rPr>
              <w:t>C</w:t>
            </w:r>
            <w:r w:rsidRPr="00FA00D4">
              <w:rPr>
                <w:sz w:val="24"/>
              </w:rPr>
              <w:t>液（肿瘤标志物）使用前没有振荡均匀</w:t>
            </w:r>
          </w:p>
        </w:tc>
        <w:tc>
          <w:tcPr>
            <w:tcW w:w="5088" w:type="dxa"/>
            <w:vAlign w:val="center"/>
          </w:tcPr>
          <w:p w14:paraId="44B9257D" w14:textId="77777777" w:rsidR="00FA00D4" w:rsidRPr="00FA00D4" w:rsidRDefault="00FA00D4" w:rsidP="00FA00D4">
            <w:pPr>
              <w:spacing w:line="360" w:lineRule="auto"/>
              <w:rPr>
                <w:sz w:val="24"/>
              </w:rPr>
            </w:pPr>
            <w:r w:rsidRPr="00FA00D4">
              <w:rPr>
                <w:sz w:val="24"/>
              </w:rPr>
              <w:t>重新实验，使用前务必振荡均匀</w:t>
            </w:r>
          </w:p>
        </w:tc>
      </w:tr>
      <w:tr w:rsidR="00FA00D4" w:rsidRPr="00FA00D4" w14:paraId="22D2F8BD" w14:textId="77777777" w:rsidTr="002000DE">
        <w:trPr>
          <w:cantSplit/>
          <w:trHeight w:val="438"/>
          <w:jc w:val="center"/>
        </w:trPr>
        <w:tc>
          <w:tcPr>
            <w:tcW w:w="1437" w:type="dxa"/>
            <w:vMerge/>
            <w:shd w:val="clear" w:color="auto" w:fill="auto"/>
            <w:vAlign w:val="center"/>
          </w:tcPr>
          <w:p w14:paraId="6781C9BA" w14:textId="77777777" w:rsidR="00FA00D4" w:rsidRPr="00FA00D4" w:rsidRDefault="00FA00D4" w:rsidP="00FA00D4">
            <w:pPr>
              <w:numPr>
                <w:ilvl w:val="0"/>
                <w:numId w:val="9"/>
              </w:numPr>
              <w:spacing w:line="360" w:lineRule="auto"/>
              <w:rPr>
                <w:sz w:val="24"/>
              </w:rPr>
            </w:pPr>
          </w:p>
        </w:tc>
        <w:tc>
          <w:tcPr>
            <w:tcW w:w="2581" w:type="dxa"/>
            <w:vAlign w:val="center"/>
          </w:tcPr>
          <w:p w14:paraId="7924E5F8" w14:textId="77777777" w:rsidR="00FA00D4" w:rsidRPr="00FA00D4" w:rsidRDefault="00FA00D4" w:rsidP="00FA00D4">
            <w:pPr>
              <w:spacing w:line="360" w:lineRule="auto"/>
              <w:rPr>
                <w:sz w:val="24"/>
              </w:rPr>
            </w:pPr>
            <w:r w:rsidRPr="00FA00D4">
              <w:rPr>
                <w:sz w:val="24"/>
              </w:rPr>
              <w:t>管道不通畅</w:t>
            </w:r>
          </w:p>
        </w:tc>
        <w:tc>
          <w:tcPr>
            <w:tcW w:w="5088" w:type="dxa"/>
            <w:vAlign w:val="center"/>
          </w:tcPr>
          <w:p w14:paraId="17974F89" w14:textId="77777777" w:rsidR="00FA00D4" w:rsidRPr="00FA00D4" w:rsidRDefault="00FA00D4" w:rsidP="00FA00D4">
            <w:pPr>
              <w:spacing w:line="360" w:lineRule="auto"/>
              <w:rPr>
                <w:sz w:val="24"/>
              </w:rPr>
            </w:pPr>
            <w:r w:rsidRPr="00FA00D4">
              <w:rPr>
                <w:sz w:val="24"/>
              </w:rPr>
              <w:t>用洗涤液洗涤管道，或者用</w:t>
            </w:r>
            <w:r w:rsidRPr="00FA00D4">
              <w:rPr>
                <w:sz w:val="24"/>
              </w:rPr>
              <w:t>1N NaOH</w:t>
            </w:r>
            <w:r w:rsidRPr="00FA00D4">
              <w:rPr>
                <w:sz w:val="24"/>
              </w:rPr>
              <w:t>清洗管道</w:t>
            </w:r>
          </w:p>
        </w:tc>
      </w:tr>
      <w:tr w:rsidR="00FA00D4" w:rsidRPr="00FA00D4" w14:paraId="5BB9F0CA" w14:textId="77777777" w:rsidTr="002000DE">
        <w:trPr>
          <w:cantSplit/>
          <w:trHeight w:val="547"/>
          <w:jc w:val="center"/>
        </w:trPr>
        <w:tc>
          <w:tcPr>
            <w:tcW w:w="1437" w:type="dxa"/>
            <w:vMerge/>
            <w:shd w:val="clear" w:color="auto" w:fill="auto"/>
            <w:vAlign w:val="center"/>
          </w:tcPr>
          <w:p w14:paraId="129D2675" w14:textId="77777777" w:rsidR="00FA00D4" w:rsidRPr="00FA00D4" w:rsidRDefault="00FA00D4" w:rsidP="00FA00D4">
            <w:pPr>
              <w:numPr>
                <w:ilvl w:val="0"/>
                <w:numId w:val="9"/>
              </w:numPr>
              <w:spacing w:line="360" w:lineRule="auto"/>
              <w:rPr>
                <w:sz w:val="24"/>
              </w:rPr>
            </w:pPr>
          </w:p>
        </w:tc>
        <w:tc>
          <w:tcPr>
            <w:tcW w:w="2581" w:type="dxa"/>
            <w:vAlign w:val="center"/>
          </w:tcPr>
          <w:p w14:paraId="31D90808" w14:textId="77777777" w:rsidR="00FA00D4" w:rsidRPr="00FA00D4" w:rsidRDefault="00FA00D4" w:rsidP="00FA00D4">
            <w:pPr>
              <w:spacing w:line="360" w:lineRule="auto"/>
              <w:rPr>
                <w:sz w:val="24"/>
              </w:rPr>
            </w:pPr>
            <w:r w:rsidRPr="00FA00D4">
              <w:rPr>
                <w:sz w:val="24"/>
              </w:rPr>
              <w:t>样品杂质比较多</w:t>
            </w:r>
          </w:p>
        </w:tc>
        <w:tc>
          <w:tcPr>
            <w:tcW w:w="5088" w:type="dxa"/>
            <w:vAlign w:val="center"/>
          </w:tcPr>
          <w:p w14:paraId="6E15F737" w14:textId="77777777" w:rsidR="00FA00D4" w:rsidRPr="00FA00D4" w:rsidRDefault="00FA00D4" w:rsidP="00FA00D4">
            <w:pPr>
              <w:spacing w:line="360" w:lineRule="auto"/>
              <w:rPr>
                <w:sz w:val="24"/>
              </w:rPr>
            </w:pPr>
            <w:r w:rsidRPr="00FA00D4">
              <w:rPr>
                <w:sz w:val="24"/>
              </w:rPr>
              <w:t>血清样品使用需要离心后取上清</w:t>
            </w:r>
          </w:p>
        </w:tc>
      </w:tr>
      <w:tr w:rsidR="00FA00D4" w:rsidRPr="00FA00D4" w14:paraId="18B8BDF2" w14:textId="77777777" w:rsidTr="002000DE">
        <w:trPr>
          <w:cantSplit/>
          <w:trHeight w:val="643"/>
          <w:jc w:val="center"/>
        </w:trPr>
        <w:tc>
          <w:tcPr>
            <w:tcW w:w="1437" w:type="dxa"/>
            <w:vMerge w:val="restart"/>
            <w:tcBorders>
              <w:bottom w:val="single" w:sz="12" w:space="0" w:color="auto"/>
            </w:tcBorders>
            <w:shd w:val="clear" w:color="auto" w:fill="auto"/>
            <w:vAlign w:val="center"/>
          </w:tcPr>
          <w:p w14:paraId="0757604F" w14:textId="77777777" w:rsidR="00FA00D4" w:rsidRPr="00FA00D4" w:rsidRDefault="00FA00D4" w:rsidP="00FA00D4">
            <w:pPr>
              <w:spacing w:line="360" w:lineRule="auto"/>
              <w:rPr>
                <w:sz w:val="24"/>
              </w:rPr>
            </w:pPr>
            <w:r w:rsidRPr="00FA00D4">
              <w:rPr>
                <w:sz w:val="24"/>
              </w:rPr>
              <w:t>仪器校正失败</w:t>
            </w:r>
          </w:p>
        </w:tc>
        <w:tc>
          <w:tcPr>
            <w:tcW w:w="2581" w:type="dxa"/>
            <w:vAlign w:val="center"/>
          </w:tcPr>
          <w:p w14:paraId="3E1671E5" w14:textId="77777777" w:rsidR="00FA00D4" w:rsidRPr="00FA00D4" w:rsidRDefault="00FA00D4" w:rsidP="00FA00D4">
            <w:pPr>
              <w:spacing w:line="360" w:lineRule="auto"/>
              <w:rPr>
                <w:sz w:val="24"/>
              </w:rPr>
            </w:pPr>
            <w:r w:rsidRPr="00FA00D4">
              <w:rPr>
                <w:sz w:val="24"/>
              </w:rPr>
              <w:t>校正微球使用前没有振荡混匀</w:t>
            </w:r>
          </w:p>
        </w:tc>
        <w:tc>
          <w:tcPr>
            <w:tcW w:w="5088" w:type="dxa"/>
            <w:vAlign w:val="center"/>
          </w:tcPr>
          <w:p w14:paraId="7E1C24B2" w14:textId="77777777" w:rsidR="00FA00D4" w:rsidRPr="00FA00D4" w:rsidRDefault="00FA00D4" w:rsidP="00FA00D4">
            <w:pPr>
              <w:spacing w:line="360" w:lineRule="auto"/>
              <w:rPr>
                <w:sz w:val="24"/>
              </w:rPr>
            </w:pPr>
            <w:r w:rsidRPr="00FA00D4">
              <w:rPr>
                <w:sz w:val="24"/>
              </w:rPr>
              <w:t>振荡混匀校正微球，重新进行校正</w:t>
            </w:r>
          </w:p>
        </w:tc>
      </w:tr>
      <w:tr w:rsidR="00FA00D4" w:rsidRPr="00FA00D4" w14:paraId="7D025D8C" w14:textId="77777777" w:rsidTr="002000DE">
        <w:trPr>
          <w:cantSplit/>
          <w:trHeight w:val="499"/>
          <w:jc w:val="center"/>
        </w:trPr>
        <w:tc>
          <w:tcPr>
            <w:tcW w:w="1437" w:type="dxa"/>
            <w:vMerge/>
            <w:tcBorders>
              <w:bottom w:val="single" w:sz="12" w:space="0" w:color="auto"/>
            </w:tcBorders>
            <w:shd w:val="clear" w:color="auto" w:fill="auto"/>
            <w:vAlign w:val="center"/>
          </w:tcPr>
          <w:p w14:paraId="025BBB5E" w14:textId="77777777" w:rsidR="00FA00D4" w:rsidRPr="00FA00D4" w:rsidRDefault="00FA00D4" w:rsidP="00FA00D4">
            <w:pPr>
              <w:numPr>
                <w:ilvl w:val="0"/>
                <w:numId w:val="9"/>
              </w:numPr>
              <w:spacing w:line="360" w:lineRule="auto"/>
              <w:rPr>
                <w:sz w:val="24"/>
              </w:rPr>
            </w:pPr>
          </w:p>
        </w:tc>
        <w:tc>
          <w:tcPr>
            <w:tcW w:w="2581" w:type="dxa"/>
            <w:vAlign w:val="center"/>
          </w:tcPr>
          <w:p w14:paraId="142FBF72" w14:textId="77777777" w:rsidR="00FA00D4" w:rsidRPr="00FA00D4" w:rsidRDefault="00FA00D4" w:rsidP="00FA00D4">
            <w:pPr>
              <w:spacing w:line="360" w:lineRule="auto"/>
              <w:rPr>
                <w:sz w:val="24"/>
              </w:rPr>
            </w:pPr>
            <w:r w:rsidRPr="00FA00D4">
              <w:rPr>
                <w:sz w:val="24"/>
              </w:rPr>
              <w:t>进样针堵塞</w:t>
            </w:r>
          </w:p>
        </w:tc>
        <w:tc>
          <w:tcPr>
            <w:tcW w:w="5088" w:type="dxa"/>
            <w:vAlign w:val="center"/>
          </w:tcPr>
          <w:p w14:paraId="06D03809" w14:textId="77777777" w:rsidR="00FA00D4" w:rsidRPr="00FA00D4" w:rsidRDefault="00FA00D4" w:rsidP="00FA00D4">
            <w:pPr>
              <w:spacing w:line="360" w:lineRule="auto"/>
              <w:rPr>
                <w:sz w:val="24"/>
              </w:rPr>
            </w:pPr>
            <w:proofErr w:type="gramStart"/>
            <w:r w:rsidRPr="00FA00D4">
              <w:rPr>
                <w:sz w:val="24"/>
              </w:rPr>
              <w:t>取下进</w:t>
            </w:r>
            <w:proofErr w:type="gramEnd"/>
            <w:r w:rsidRPr="00FA00D4">
              <w:rPr>
                <w:sz w:val="24"/>
              </w:rPr>
              <w:t>样针，超声清洗直至通畅。可以对着进样针孔的一端注水检查进样</w:t>
            </w:r>
            <w:proofErr w:type="gramStart"/>
            <w:r w:rsidRPr="00FA00D4">
              <w:rPr>
                <w:sz w:val="24"/>
              </w:rPr>
              <w:t>针是否</w:t>
            </w:r>
            <w:proofErr w:type="gramEnd"/>
            <w:r w:rsidRPr="00FA00D4">
              <w:rPr>
                <w:sz w:val="24"/>
              </w:rPr>
              <w:t>通畅。</w:t>
            </w:r>
          </w:p>
        </w:tc>
      </w:tr>
      <w:tr w:rsidR="00FA00D4" w:rsidRPr="00FA00D4" w14:paraId="656D77FD" w14:textId="77777777" w:rsidTr="002000DE">
        <w:trPr>
          <w:cantSplit/>
          <w:trHeight w:val="830"/>
          <w:jc w:val="center"/>
        </w:trPr>
        <w:tc>
          <w:tcPr>
            <w:tcW w:w="1437" w:type="dxa"/>
            <w:vMerge/>
            <w:tcBorders>
              <w:bottom w:val="single" w:sz="12" w:space="0" w:color="auto"/>
            </w:tcBorders>
            <w:shd w:val="clear" w:color="auto" w:fill="auto"/>
            <w:vAlign w:val="center"/>
          </w:tcPr>
          <w:p w14:paraId="5ECBD179" w14:textId="77777777" w:rsidR="00FA00D4" w:rsidRPr="00FA00D4" w:rsidRDefault="00FA00D4" w:rsidP="00FA00D4">
            <w:pPr>
              <w:numPr>
                <w:ilvl w:val="0"/>
                <w:numId w:val="9"/>
              </w:numPr>
              <w:spacing w:line="360" w:lineRule="auto"/>
              <w:rPr>
                <w:sz w:val="24"/>
              </w:rPr>
            </w:pPr>
          </w:p>
        </w:tc>
        <w:tc>
          <w:tcPr>
            <w:tcW w:w="2581" w:type="dxa"/>
            <w:tcBorders>
              <w:bottom w:val="single" w:sz="12" w:space="0" w:color="auto"/>
            </w:tcBorders>
            <w:vAlign w:val="center"/>
          </w:tcPr>
          <w:p w14:paraId="4C2FF47C" w14:textId="77777777" w:rsidR="00FA00D4" w:rsidRPr="00FA00D4" w:rsidRDefault="00FA00D4" w:rsidP="00FA00D4">
            <w:pPr>
              <w:spacing w:line="360" w:lineRule="auto"/>
              <w:rPr>
                <w:sz w:val="24"/>
              </w:rPr>
            </w:pPr>
            <w:r w:rsidRPr="00FA00D4">
              <w:rPr>
                <w:sz w:val="24"/>
              </w:rPr>
              <w:t>管道不通</w:t>
            </w:r>
          </w:p>
        </w:tc>
        <w:tc>
          <w:tcPr>
            <w:tcW w:w="5088" w:type="dxa"/>
            <w:tcBorders>
              <w:bottom w:val="single" w:sz="12" w:space="0" w:color="auto"/>
            </w:tcBorders>
            <w:vAlign w:val="center"/>
          </w:tcPr>
          <w:p w14:paraId="66C3179B" w14:textId="77777777" w:rsidR="00FA00D4" w:rsidRPr="00FA00D4" w:rsidRDefault="00FA00D4" w:rsidP="00FA00D4">
            <w:pPr>
              <w:spacing w:line="360" w:lineRule="auto"/>
              <w:rPr>
                <w:sz w:val="24"/>
              </w:rPr>
            </w:pPr>
            <w:r w:rsidRPr="00FA00D4">
              <w:rPr>
                <w:sz w:val="24"/>
              </w:rPr>
              <w:t>Reservior</w:t>
            </w:r>
            <w:r w:rsidRPr="00FA00D4">
              <w:rPr>
                <w:sz w:val="24"/>
              </w:rPr>
              <w:t>内加入开机洗涤液点击</w:t>
            </w:r>
            <w:r w:rsidRPr="00FA00D4">
              <w:rPr>
                <w:sz w:val="24"/>
              </w:rPr>
              <w:t>Santize</w:t>
            </w:r>
            <w:r w:rsidRPr="00FA00D4">
              <w:rPr>
                <w:sz w:val="24"/>
              </w:rPr>
              <w:t>洗涤多次</w:t>
            </w:r>
          </w:p>
        </w:tc>
      </w:tr>
    </w:tbl>
    <w:p w14:paraId="33A10738" w14:textId="77777777" w:rsidR="00FA00D4" w:rsidRPr="00FA00D4" w:rsidRDefault="00FA00D4" w:rsidP="00FA00D4">
      <w:pPr>
        <w:spacing w:line="360" w:lineRule="auto"/>
        <w:ind w:leftChars="-1" w:left="-2"/>
        <w:jc w:val="left"/>
        <w:rPr>
          <w:b/>
          <w:bCs/>
          <w:color w:val="000000"/>
          <w:sz w:val="24"/>
        </w:rPr>
      </w:pPr>
      <w:r w:rsidRPr="00FA00D4">
        <w:rPr>
          <w:rFonts w:hint="eastAsia"/>
          <w:b/>
          <w:bCs/>
          <w:color w:val="000000"/>
          <w:sz w:val="24"/>
        </w:rPr>
        <w:t xml:space="preserve">4. </w:t>
      </w:r>
      <w:r w:rsidRPr="00FA00D4">
        <w:rPr>
          <w:b/>
          <w:bCs/>
          <w:color w:val="000000"/>
          <w:sz w:val="24"/>
        </w:rPr>
        <w:t>支持文件</w:t>
      </w:r>
    </w:p>
    <w:p w14:paraId="439EAECF" w14:textId="77777777" w:rsidR="00FA00D4" w:rsidRPr="00FA00D4" w:rsidRDefault="00FA00D4" w:rsidP="00FA00D4">
      <w:pPr>
        <w:spacing w:line="360" w:lineRule="auto"/>
        <w:rPr>
          <w:sz w:val="24"/>
        </w:rPr>
      </w:pPr>
      <w:r w:rsidRPr="00FA00D4">
        <w:rPr>
          <w:sz w:val="24"/>
        </w:rPr>
        <w:t xml:space="preserve">4.1 </w:t>
      </w:r>
      <w:r w:rsidRPr="00FA00D4">
        <w:rPr>
          <w:sz w:val="24"/>
        </w:rPr>
        <w:t>《设施设备标准操作程序》</w:t>
      </w:r>
    </w:p>
    <w:p w14:paraId="39A50F45" w14:textId="77777777" w:rsidR="00FA00D4" w:rsidRPr="00FA00D4" w:rsidRDefault="00FA00D4" w:rsidP="00FA00D4">
      <w:pPr>
        <w:spacing w:line="360" w:lineRule="auto"/>
        <w:rPr>
          <w:sz w:val="24"/>
        </w:rPr>
      </w:pPr>
      <w:r w:rsidRPr="00FA00D4">
        <w:rPr>
          <w:sz w:val="24"/>
        </w:rPr>
        <w:t>4.2  WHO</w:t>
      </w:r>
      <w:r w:rsidRPr="00FA00D4">
        <w:rPr>
          <w:sz w:val="24"/>
        </w:rPr>
        <w:t>《生物安全手册》第三版（</w:t>
      </w:r>
      <w:r w:rsidRPr="00FA00D4">
        <w:rPr>
          <w:sz w:val="24"/>
        </w:rPr>
        <w:t>2004</w:t>
      </w:r>
      <w:r w:rsidRPr="00FA00D4">
        <w:rPr>
          <w:sz w:val="24"/>
        </w:rPr>
        <w:t>）</w:t>
      </w:r>
    </w:p>
    <w:p w14:paraId="0C479C44" w14:textId="77777777" w:rsidR="00FA00D4" w:rsidRPr="00FA00D4" w:rsidRDefault="00FA00D4" w:rsidP="00FA00D4">
      <w:pPr>
        <w:spacing w:line="360" w:lineRule="auto"/>
        <w:rPr>
          <w:sz w:val="24"/>
        </w:rPr>
      </w:pPr>
      <w:r w:rsidRPr="00FA00D4">
        <w:rPr>
          <w:sz w:val="24"/>
        </w:rPr>
        <w:t xml:space="preserve">4.3 </w:t>
      </w:r>
      <w:r w:rsidRPr="00FA00D4">
        <w:rPr>
          <w:sz w:val="24"/>
        </w:rPr>
        <w:t>《人乳头瘤病毒风险评估文件》</w:t>
      </w:r>
    </w:p>
    <w:p w14:paraId="32429A25" w14:textId="77777777" w:rsidR="00FA00D4" w:rsidRPr="00FA00D4" w:rsidRDefault="00FA00D4" w:rsidP="00FA00D4">
      <w:pPr>
        <w:spacing w:line="360" w:lineRule="auto"/>
        <w:rPr>
          <w:sz w:val="24"/>
        </w:rPr>
      </w:pPr>
      <w:r w:rsidRPr="00FA00D4">
        <w:rPr>
          <w:sz w:val="24"/>
        </w:rPr>
        <w:lastRenderedPageBreak/>
        <w:t xml:space="preserve">4.4 </w:t>
      </w:r>
      <w:r w:rsidRPr="00FA00D4">
        <w:rPr>
          <w:sz w:val="24"/>
        </w:rPr>
        <w:t>《病原微生物实验室生物安全管理条例》国务院</w:t>
      </w:r>
      <w:r w:rsidRPr="00FA00D4">
        <w:rPr>
          <w:sz w:val="24"/>
        </w:rPr>
        <w:t>424</w:t>
      </w:r>
      <w:r w:rsidRPr="00FA00D4">
        <w:rPr>
          <w:sz w:val="24"/>
        </w:rPr>
        <w:t>号（</w:t>
      </w:r>
      <w:r w:rsidRPr="00FA00D4">
        <w:rPr>
          <w:sz w:val="24"/>
        </w:rPr>
        <w:t>2004</w:t>
      </w:r>
      <w:r w:rsidRPr="00FA00D4">
        <w:rPr>
          <w:sz w:val="24"/>
        </w:rPr>
        <w:t>）</w:t>
      </w:r>
    </w:p>
    <w:p w14:paraId="4020552F" w14:textId="77777777" w:rsidR="00FA00D4" w:rsidRPr="00FA00D4" w:rsidRDefault="00FA00D4" w:rsidP="00FA00D4">
      <w:pPr>
        <w:spacing w:line="360" w:lineRule="auto"/>
        <w:rPr>
          <w:sz w:val="24"/>
        </w:rPr>
      </w:pPr>
      <w:r w:rsidRPr="00FA00D4">
        <w:rPr>
          <w:sz w:val="24"/>
        </w:rPr>
        <w:t xml:space="preserve">4.5 </w:t>
      </w:r>
      <w:r w:rsidRPr="00FA00D4">
        <w:rPr>
          <w:sz w:val="24"/>
        </w:rPr>
        <w:t>《实验室生物安全通用要求》</w:t>
      </w:r>
      <w:r w:rsidRPr="00FA00D4">
        <w:rPr>
          <w:sz w:val="24"/>
        </w:rPr>
        <w:t xml:space="preserve"> GB 19489-2008</w:t>
      </w:r>
    </w:p>
    <w:p w14:paraId="3370BA73" w14:textId="77777777" w:rsidR="00FA00D4" w:rsidRPr="00FA00D4" w:rsidRDefault="00FA00D4" w:rsidP="00FA00D4">
      <w:pPr>
        <w:spacing w:line="360" w:lineRule="auto"/>
        <w:rPr>
          <w:sz w:val="24"/>
          <w:szCs w:val="22"/>
        </w:rPr>
      </w:pPr>
      <w:r w:rsidRPr="00FA00D4">
        <w:rPr>
          <w:sz w:val="24"/>
        </w:rPr>
        <w:t xml:space="preserve">4.6 </w:t>
      </w:r>
      <w:r w:rsidRPr="00FA00D4">
        <w:rPr>
          <w:sz w:val="24"/>
          <w:szCs w:val="22"/>
        </w:rPr>
        <w:t>《</w:t>
      </w:r>
      <w:r w:rsidRPr="00FA00D4">
        <w:rPr>
          <w:sz w:val="24"/>
          <w:szCs w:val="22"/>
        </w:rPr>
        <w:t>BSL-2</w:t>
      </w:r>
      <w:r w:rsidRPr="00FA00D4">
        <w:rPr>
          <w:sz w:val="24"/>
          <w:szCs w:val="22"/>
        </w:rPr>
        <w:t>实验室管理规范》</w:t>
      </w:r>
    </w:p>
    <w:p w14:paraId="06ADA778" w14:textId="77777777" w:rsidR="00FA00D4" w:rsidRPr="00FA00D4" w:rsidRDefault="00FA00D4" w:rsidP="00FA00D4">
      <w:pPr>
        <w:spacing w:line="360" w:lineRule="auto"/>
        <w:ind w:leftChars="-1" w:left="-2"/>
        <w:jc w:val="left"/>
        <w:rPr>
          <w:color w:val="000000"/>
          <w:szCs w:val="22"/>
        </w:rPr>
      </w:pPr>
      <w:r w:rsidRPr="00FA00D4">
        <w:rPr>
          <w:sz w:val="24"/>
        </w:rPr>
        <w:t>4.7</w:t>
      </w:r>
      <w:r w:rsidRPr="00FA00D4">
        <w:rPr>
          <w:sz w:val="24"/>
          <w:szCs w:val="22"/>
        </w:rPr>
        <w:t>黄祯祥主编</w:t>
      </w:r>
      <w:r w:rsidRPr="00FA00D4">
        <w:rPr>
          <w:sz w:val="24"/>
          <w:szCs w:val="22"/>
        </w:rPr>
        <w:t xml:space="preserve">. </w:t>
      </w:r>
      <w:r w:rsidRPr="00FA00D4">
        <w:rPr>
          <w:sz w:val="24"/>
          <w:szCs w:val="22"/>
        </w:rPr>
        <w:t>医学病毒学基础与实验技术</w:t>
      </w:r>
      <w:r w:rsidRPr="00FA00D4">
        <w:rPr>
          <w:sz w:val="24"/>
          <w:szCs w:val="22"/>
        </w:rPr>
        <w:t xml:space="preserve">. </w:t>
      </w:r>
      <w:r w:rsidRPr="00FA00D4">
        <w:rPr>
          <w:sz w:val="24"/>
          <w:szCs w:val="22"/>
        </w:rPr>
        <w:t>北京：科学出版社，</w:t>
      </w:r>
      <w:r w:rsidRPr="00FA00D4">
        <w:rPr>
          <w:sz w:val="24"/>
          <w:szCs w:val="22"/>
        </w:rPr>
        <w:t>1990</w:t>
      </w:r>
      <w:r w:rsidRPr="00FA00D4">
        <w:rPr>
          <w:sz w:val="24"/>
          <w:szCs w:val="22"/>
        </w:rPr>
        <w:t>。</w:t>
      </w:r>
    </w:p>
    <w:p w14:paraId="4EFE6A54" w14:textId="77777777" w:rsidR="00FA00D4" w:rsidRPr="00FA00D4" w:rsidRDefault="00FA00D4" w:rsidP="00FA00D4">
      <w:pPr>
        <w:spacing w:line="360" w:lineRule="auto"/>
        <w:rPr>
          <w:sz w:val="24"/>
        </w:rPr>
      </w:pPr>
    </w:p>
    <w:p w14:paraId="17C9F9F5" w14:textId="77777777" w:rsidR="006B3626" w:rsidRDefault="006B3626" w:rsidP="0070349E">
      <w:pPr>
        <w:spacing w:line="360" w:lineRule="auto"/>
        <w:rPr>
          <w:sz w:val="24"/>
        </w:rPr>
        <w:sectPr w:rsidR="006B3626">
          <w:headerReference w:type="default" r:id="rId24"/>
          <w:footerReference w:type="default" r:id="rId25"/>
          <w:headerReference w:type="first" r:id="rId26"/>
          <w:footerReference w:type="first" r:id="rId27"/>
          <w:pgSz w:w="11906" w:h="16838"/>
          <w:pgMar w:top="1440" w:right="1800" w:bottom="1440" w:left="1800" w:header="851" w:footer="992" w:gutter="0"/>
          <w:cols w:space="425"/>
          <w:titlePg/>
          <w:docGrid w:type="lines" w:linePitch="312"/>
        </w:sectPr>
      </w:pPr>
    </w:p>
    <w:p w14:paraId="4382F203" w14:textId="77777777" w:rsidR="006B3626" w:rsidRPr="006B3626" w:rsidRDefault="006B3626" w:rsidP="006B3626">
      <w:pPr>
        <w:keepNext/>
        <w:keepLines/>
        <w:spacing w:before="260" w:after="260" w:line="360" w:lineRule="auto"/>
        <w:jc w:val="center"/>
        <w:outlineLvl w:val="2"/>
        <w:rPr>
          <w:b/>
          <w:bCs/>
          <w:sz w:val="32"/>
          <w:szCs w:val="32"/>
        </w:rPr>
      </w:pPr>
      <w:r w:rsidRPr="006B3626">
        <w:rPr>
          <w:rFonts w:hint="eastAsia"/>
          <w:b/>
          <w:bCs/>
          <w:sz w:val="32"/>
          <w:szCs w:val="32"/>
        </w:rPr>
        <w:lastRenderedPageBreak/>
        <w:t>人乳头瘤病毒</w:t>
      </w:r>
      <w:r w:rsidRPr="006B3626">
        <w:rPr>
          <w:b/>
          <w:bCs/>
          <w:sz w:val="32"/>
          <w:szCs w:val="32"/>
        </w:rPr>
        <w:t>实验人员防护要求和标准操作程序</w:t>
      </w:r>
    </w:p>
    <w:p w14:paraId="118B30CA" w14:textId="77777777" w:rsidR="006B3626" w:rsidRPr="006B3626" w:rsidRDefault="006B3626" w:rsidP="006B3626">
      <w:pPr>
        <w:spacing w:line="360" w:lineRule="auto"/>
        <w:ind w:left="1"/>
        <w:rPr>
          <w:b/>
          <w:bCs/>
          <w:color w:val="000000"/>
          <w:sz w:val="24"/>
        </w:rPr>
      </w:pPr>
      <w:r w:rsidRPr="006B3626">
        <w:rPr>
          <w:b/>
          <w:bCs/>
          <w:color w:val="000000"/>
          <w:sz w:val="24"/>
        </w:rPr>
        <w:t xml:space="preserve">1  </w:t>
      </w:r>
      <w:r w:rsidRPr="006B3626">
        <w:rPr>
          <w:b/>
          <w:bCs/>
          <w:color w:val="000000"/>
          <w:sz w:val="24"/>
        </w:rPr>
        <w:t>目的</w:t>
      </w:r>
    </w:p>
    <w:p w14:paraId="23DB64BD" w14:textId="77777777" w:rsidR="006B3626" w:rsidRPr="006B3626" w:rsidRDefault="006B3626" w:rsidP="006B3626">
      <w:pPr>
        <w:spacing w:line="360" w:lineRule="auto"/>
        <w:ind w:firstLineChars="12" w:firstLine="29"/>
        <w:rPr>
          <w:color w:val="000000"/>
          <w:sz w:val="24"/>
        </w:rPr>
      </w:pPr>
      <w:r w:rsidRPr="006B3626">
        <w:rPr>
          <w:sz w:val="24"/>
        </w:rPr>
        <w:t>人乳头瘤病毒</w:t>
      </w:r>
      <w:r w:rsidRPr="006B3626">
        <w:rPr>
          <w:color w:val="000000"/>
          <w:sz w:val="24"/>
        </w:rPr>
        <w:t>实验个人有效防护。合理选择、使用和正确消毒个人防护装备，保护实验人员免于感染。</w:t>
      </w:r>
    </w:p>
    <w:p w14:paraId="32B478B5" w14:textId="77777777" w:rsidR="006B3626" w:rsidRPr="006B3626" w:rsidRDefault="006B3626" w:rsidP="006B3626">
      <w:pPr>
        <w:spacing w:line="360" w:lineRule="auto"/>
        <w:ind w:left="1"/>
        <w:rPr>
          <w:b/>
          <w:bCs/>
          <w:color w:val="000000"/>
          <w:sz w:val="24"/>
        </w:rPr>
      </w:pPr>
      <w:r w:rsidRPr="006B3626">
        <w:rPr>
          <w:b/>
          <w:bCs/>
          <w:color w:val="000000"/>
          <w:sz w:val="24"/>
        </w:rPr>
        <w:t xml:space="preserve">2  </w:t>
      </w:r>
      <w:r w:rsidRPr="006B3626">
        <w:rPr>
          <w:b/>
          <w:bCs/>
          <w:color w:val="000000"/>
          <w:sz w:val="24"/>
        </w:rPr>
        <w:t>适用范围</w:t>
      </w:r>
    </w:p>
    <w:p w14:paraId="50878D9F" w14:textId="77777777" w:rsidR="006B3626" w:rsidRPr="006B3626" w:rsidRDefault="006B3626" w:rsidP="006B3626">
      <w:pPr>
        <w:spacing w:line="360" w:lineRule="auto"/>
        <w:ind w:left="1"/>
        <w:rPr>
          <w:color w:val="000000"/>
          <w:sz w:val="24"/>
        </w:rPr>
      </w:pPr>
      <w:r w:rsidRPr="006B3626">
        <w:rPr>
          <w:color w:val="000000"/>
          <w:sz w:val="24"/>
        </w:rPr>
        <w:t>人员进入</w:t>
      </w:r>
      <w:r w:rsidRPr="006B3626">
        <w:rPr>
          <w:sz w:val="24"/>
        </w:rPr>
        <w:t>人乳头瘤病毒</w:t>
      </w:r>
      <w:r w:rsidRPr="006B3626">
        <w:rPr>
          <w:color w:val="000000"/>
          <w:sz w:val="24"/>
        </w:rPr>
        <w:t>实验室的个人防护装备的选择、使用和消毒。</w:t>
      </w:r>
    </w:p>
    <w:p w14:paraId="7B50ECBE" w14:textId="77777777" w:rsidR="006B3626" w:rsidRPr="006B3626" w:rsidRDefault="006B3626" w:rsidP="006B3626">
      <w:pPr>
        <w:spacing w:line="360" w:lineRule="auto"/>
        <w:ind w:left="964" w:hangingChars="400" w:hanging="964"/>
        <w:rPr>
          <w:b/>
          <w:bCs/>
          <w:color w:val="000000"/>
          <w:sz w:val="24"/>
        </w:rPr>
      </w:pPr>
      <w:r w:rsidRPr="006B3626">
        <w:rPr>
          <w:rFonts w:hint="eastAsia"/>
          <w:b/>
          <w:bCs/>
          <w:color w:val="000000"/>
          <w:sz w:val="24"/>
        </w:rPr>
        <w:t xml:space="preserve">3  </w:t>
      </w:r>
      <w:r w:rsidRPr="006B3626">
        <w:rPr>
          <w:b/>
          <w:bCs/>
          <w:color w:val="000000"/>
          <w:sz w:val="24"/>
        </w:rPr>
        <w:t>职责</w:t>
      </w:r>
    </w:p>
    <w:p w14:paraId="6A972903" w14:textId="77777777" w:rsidR="006B3626" w:rsidRPr="006B3626" w:rsidRDefault="006B3626" w:rsidP="006B3626">
      <w:pPr>
        <w:spacing w:line="360" w:lineRule="auto"/>
        <w:ind w:left="960" w:hangingChars="400" w:hanging="960"/>
        <w:rPr>
          <w:color w:val="000000"/>
          <w:sz w:val="24"/>
        </w:rPr>
      </w:pPr>
      <w:r w:rsidRPr="006B3626">
        <w:rPr>
          <w:color w:val="000000"/>
          <w:sz w:val="24"/>
        </w:rPr>
        <w:t>从事</w:t>
      </w:r>
      <w:r w:rsidRPr="006B3626">
        <w:rPr>
          <w:sz w:val="24"/>
        </w:rPr>
        <w:t>人乳头瘤病毒</w:t>
      </w:r>
      <w:r w:rsidRPr="006B3626">
        <w:rPr>
          <w:color w:val="000000"/>
          <w:sz w:val="24"/>
        </w:rPr>
        <w:t>实验人员必须具有从事病毒实验的工作经验。</w:t>
      </w:r>
    </w:p>
    <w:p w14:paraId="440D38D3" w14:textId="77777777" w:rsidR="006B3626" w:rsidRPr="006B3626" w:rsidRDefault="006B3626" w:rsidP="006B3626">
      <w:pPr>
        <w:spacing w:line="360" w:lineRule="auto"/>
        <w:ind w:left="964" w:hangingChars="400" w:hanging="964"/>
        <w:rPr>
          <w:b/>
          <w:bCs/>
          <w:color w:val="000000"/>
          <w:sz w:val="24"/>
        </w:rPr>
      </w:pPr>
      <w:r w:rsidRPr="006B3626">
        <w:rPr>
          <w:rFonts w:hint="eastAsia"/>
          <w:b/>
          <w:bCs/>
          <w:color w:val="000000"/>
          <w:sz w:val="24"/>
        </w:rPr>
        <w:t xml:space="preserve">4  </w:t>
      </w:r>
      <w:r w:rsidRPr="006B3626">
        <w:rPr>
          <w:b/>
          <w:bCs/>
          <w:color w:val="000000"/>
          <w:sz w:val="24"/>
        </w:rPr>
        <w:t>材料</w:t>
      </w:r>
    </w:p>
    <w:p w14:paraId="4A49BD3C" w14:textId="77777777" w:rsidR="006B3626" w:rsidRPr="006B3626" w:rsidRDefault="006B3626" w:rsidP="006B3626">
      <w:pPr>
        <w:spacing w:line="360" w:lineRule="auto"/>
        <w:ind w:left="960" w:hangingChars="400" w:hanging="960"/>
        <w:rPr>
          <w:color w:val="000000"/>
          <w:sz w:val="24"/>
        </w:rPr>
      </w:pPr>
      <w:r w:rsidRPr="006B3626">
        <w:rPr>
          <w:bCs/>
          <w:color w:val="000000"/>
          <w:sz w:val="24"/>
        </w:rPr>
        <w:t xml:space="preserve">4.1 </w:t>
      </w:r>
      <w:r w:rsidRPr="006B3626">
        <w:rPr>
          <w:color w:val="000000"/>
          <w:sz w:val="24"/>
        </w:rPr>
        <w:t>BSL-</w:t>
      </w:r>
      <w:r w:rsidRPr="006B3626">
        <w:rPr>
          <w:rFonts w:hint="eastAsia"/>
          <w:color w:val="000000"/>
          <w:sz w:val="24"/>
        </w:rPr>
        <w:t>2</w:t>
      </w:r>
      <w:r w:rsidRPr="006B3626">
        <w:rPr>
          <w:color w:val="000000"/>
          <w:sz w:val="24"/>
        </w:rPr>
        <w:t>实验室专用工作服</w:t>
      </w:r>
    </w:p>
    <w:p w14:paraId="09ED84B0" w14:textId="77777777" w:rsidR="006B3626" w:rsidRPr="006B3626" w:rsidRDefault="006B3626" w:rsidP="006B3626">
      <w:pPr>
        <w:spacing w:line="360" w:lineRule="auto"/>
        <w:ind w:left="960" w:hangingChars="400" w:hanging="960"/>
        <w:rPr>
          <w:bCs/>
          <w:color w:val="000000"/>
          <w:sz w:val="24"/>
        </w:rPr>
      </w:pPr>
      <w:r w:rsidRPr="006B3626">
        <w:rPr>
          <w:bCs/>
          <w:color w:val="000000"/>
          <w:sz w:val="24"/>
        </w:rPr>
        <w:t xml:space="preserve">4.2 </w:t>
      </w:r>
      <w:r w:rsidRPr="006B3626">
        <w:rPr>
          <w:bCs/>
          <w:color w:val="000000"/>
          <w:sz w:val="24"/>
        </w:rPr>
        <w:t>鞋套</w:t>
      </w:r>
    </w:p>
    <w:p w14:paraId="7807F7E6" w14:textId="77777777" w:rsidR="006B3626" w:rsidRPr="006B3626" w:rsidRDefault="006B3626" w:rsidP="006B3626">
      <w:pPr>
        <w:spacing w:line="360" w:lineRule="auto"/>
        <w:ind w:left="960" w:hangingChars="400" w:hanging="960"/>
        <w:rPr>
          <w:color w:val="000000"/>
          <w:sz w:val="24"/>
        </w:rPr>
      </w:pPr>
      <w:r w:rsidRPr="006B3626">
        <w:rPr>
          <w:bCs/>
          <w:color w:val="000000"/>
          <w:sz w:val="24"/>
        </w:rPr>
        <w:t xml:space="preserve">4.3 </w:t>
      </w:r>
      <w:r w:rsidRPr="006B3626">
        <w:rPr>
          <w:color w:val="000000"/>
          <w:sz w:val="24"/>
        </w:rPr>
        <w:t>一次性帽子</w:t>
      </w:r>
    </w:p>
    <w:p w14:paraId="64BE39F3" w14:textId="77777777" w:rsidR="006B3626" w:rsidRPr="006B3626" w:rsidRDefault="006B3626" w:rsidP="006B3626">
      <w:pPr>
        <w:spacing w:line="360" w:lineRule="auto"/>
        <w:rPr>
          <w:color w:val="000000"/>
          <w:sz w:val="24"/>
        </w:rPr>
      </w:pPr>
      <w:r w:rsidRPr="006B3626">
        <w:rPr>
          <w:color w:val="000000"/>
          <w:sz w:val="24"/>
        </w:rPr>
        <w:t>4.4</w:t>
      </w:r>
      <w:r w:rsidRPr="006B3626">
        <w:rPr>
          <w:color w:val="000000"/>
          <w:sz w:val="24"/>
        </w:rPr>
        <w:t>防护服</w:t>
      </w:r>
    </w:p>
    <w:p w14:paraId="70C201CE" w14:textId="77777777" w:rsidR="006B3626" w:rsidRPr="006B3626" w:rsidRDefault="006B3626" w:rsidP="006B3626">
      <w:pPr>
        <w:spacing w:line="360" w:lineRule="auto"/>
        <w:rPr>
          <w:color w:val="000000"/>
          <w:sz w:val="24"/>
        </w:rPr>
      </w:pPr>
      <w:r w:rsidRPr="006B3626">
        <w:rPr>
          <w:color w:val="000000"/>
          <w:sz w:val="24"/>
        </w:rPr>
        <w:t xml:space="preserve">4.5 </w:t>
      </w:r>
      <w:r w:rsidRPr="006B3626">
        <w:rPr>
          <w:color w:val="000000"/>
          <w:sz w:val="24"/>
        </w:rPr>
        <w:t>一次性乳胶手套</w:t>
      </w:r>
    </w:p>
    <w:p w14:paraId="5DCC3691" w14:textId="77777777" w:rsidR="006B3626" w:rsidRPr="006B3626" w:rsidRDefault="006B3626" w:rsidP="006B3626">
      <w:pPr>
        <w:spacing w:line="360" w:lineRule="auto"/>
        <w:rPr>
          <w:color w:val="000000"/>
          <w:sz w:val="24"/>
        </w:rPr>
      </w:pPr>
      <w:r w:rsidRPr="006B3626">
        <w:rPr>
          <w:color w:val="000000"/>
          <w:sz w:val="24"/>
        </w:rPr>
        <w:t>4.6</w:t>
      </w:r>
      <w:r w:rsidRPr="006B3626">
        <w:rPr>
          <w:rFonts w:hint="eastAsia"/>
          <w:color w:val="000000"/>
          <w:sz w:val="24"/>
        </w:rPr>
        <w:t xml:space="preserve"> </w:t>
      </w:r>
      <w:r w:rsidRPr="006B3626">
        <w:rPr>
          <w:color w:val="000000"/>
          <w:sz w:val="24"/>
        </w:rPr>
        <w:t>口罩</w:t>
      </w:r>
    </w:p>
    <w:p w14:paraId="7E5646E4" w14:textId="77777777" w:rsidR="006B3626" w:rsidRPr="006B3626" w:rsidRDefault="006B3626" w:rsidP="006B3626">
      <w:pPr>
        <w:spacing w:line="360" w:lineRule="auto"/>
        <w:ind w:left="964" w:hangingChars="400" w:hanging="964"/>
        <w:rPr>
          <w:b/>
          <w:bCs/>
          <w:color w:val="000000"/>
          <w:sz w:val="24"/>
        </w:rPr>
      </w:pPr>
      <w:r w:rsidRPr="006B3626">
        <w:rPr>
          <w:rFonts w:hint="eastAsia"/>
          <w:b/>
          <w:bCs/>
          <w:color w:val="000000"/>
          <w:sz w:val="24"/>
        </w:rPr>
        <w:t xml:space="preserve">5  </w:t>
      </w:r>
      <w:r w:rsidRPr="006B3626">
        <w:rPr>
          <w:b/>
          <w:bCs/>
          <w:color w:val="000000"/>
          <w:sz w:val="24"/>
        </w:rPr>
        <w:t>内容</w:t>
      </w:r>
    </w:p>
    <w:p w14:paraId="4EEAA073" w14:textId="77777777" w:rsidR="006B3626" w:rsidRPr="006B3626" w:rsidRDefault="006B3626" w:rsidP="006B3626">
      <w:pPr>
        <w:spacing w:line="360" w:lineRule="auto"/>
        <w:ind w:left="960" w:hangingChars="400" w:hanging="960"/>
        <w:rPr>
          <w:color w:val="000000"/>
          <w:sz w:val="24"/>
        </w:rPr>
      </w:pPr>
      <w:r w:rsidRPr="006B3626">
        <w:rPr>
          <w:color w:val="000000"/>
          <w:sz w:val="24"/>
        </w:rPr>
        <w:t xml:space="preserve">5.1 </w:t>
      </w:r>
      <w:r w:rsidRPr="006B3626">
        <w:rPr>
          <w:color w:val="000000"/>
          <w:sz w:val="24"/>
        </w:rPr>
        <w:t>提前换上</w:t>
      </w:r>
      <w:r w:rsidRPr="006B3626">
        <w:rPr>
          <w:color w:val="000000"/>
          <w:sz w:val="24"/>
        </w:rPr>
        <w:t>BSL-</w:t>
      </w:r>
      <w:r w:rsidRPr="006B3626">
        <w:rPr>
          <w:rFonts w:hint="eastAsia"/>
          <w:color w:val="000000"/>
          <w:sz w:val="24"/>
        </w:rPr>
        <w:t>2</w:t>
      </w:r>
      <w:r w:rsidRPr="006B3626">
        <w:rPr>
          <w:color w:val="000000"/>
          <w:sz w:val="24"/>
        </w:rPr>
        <w:t>实验室专用工作服。</w:t>
      </w:r>
    </w:p>
    <w:p w14:paraId="1A1A2CED" w14:textId="77777777" w:rsidR="006B3626" w:rsidRPr="006B3626" w:rsidRDefault="006B3626" w:rsidP="006B3626">
      <w:pPr>
        <w:spacing w:line="360" w:lineRule="auto"/>
        <w:rPr>
          <w:color w:val="000000"/>
          <w:sz w:val="24"/>
        </w:rPr>
      </w:pPr>
      <w:r w:rsidRPr="006B3626">
        <w:rPr>
          <w:color w:val="000000"/>
          <w:sz w:val="24"/>
        </w:rPr>
        <w:t>5.2</w:t>
      </w:r>
      <w:r w:rsidRPr="006B3626">
        <w:rPr>
          <w:color w:val="000000"/>
          <w:sz w:val="24"/>
        </w:rPr>
        <w:t>进入</w:t>
      </w:r>
      <w:proofErr w:type="gramStart"/>
      <w:r w:rsidRPr="006B3626">
        <w:rPr>
          <w:color w:val="000000"/>
          <w:sz w:val="24"/>
        </w:rPr>
        <w:t>一</w:t>
      </w:r>
      <w:proofErr w:type="gramEnd"/>
      <w:r w:rsidRPr="006B3626">
        <w:rPr>
          <w:color w:val="000000"/>
          <w:sz w:val="24"/>
        </w:rPr>
        <w:t>更前观察核心区各室工作状态指示灯，正常方可进入</w:t>
      </w:r>
      <w:r w:rsidRPr="006B3626">
        <w:rPr>
          <w:color w:val="000000"/>
          <w:sz w:val="24"/>
        </w:rPr>
        <w:t>BSL-</w:t>
      </w:r>
      <w:r w:rsidRPr="006B3626">
        <w:rPr>
          <w:rFonts w:hint="eastAsia"/>
          <w:color w:val="000000"/>
          <w:sz w:val="24"/>
        </w:rPr>
        <w:t>2</w:t>
      </w:r>
      <w:r w:rsidRPr="006B3626">
        <w:rPr>
          <w:color w:val="000000"/>
          <w:sz w:val="24"/>
        </w:rPr>
        <w:t>实验室。</w:t>
      </w:r>
    </w:p>
    <w:p w14:paraId="793A4F12" w14:textId="77777777" w:rsidR="006B3626" w:rsidRPr="006B3626" w:rsidRDefault="006B3626" w:rsidP="006B3626">
      <w:pPr>
        <w:spacing w:line="360" w:lineRule="auto"/>
        <w:rPr>
          <w:color w:val="000000"/>
          <w:sz w:val="24"/>
        </w:rPr>
      </w:pPr>
      <w:r w:rsidRPr="006B3626">
        <w:rPr>
          <w:color w:val="000000"/>
          <w:sz w:val="24"/>
        </w:rPr>
        <w:t>5.3</w:t>
      </w:r>
      <w:r w:rsidRPr="006B3626">
        <w:rPr>
          <w:color w:val="000000"/>
          <w:sz w:val="24"/>
        </w:rPr>
        <w:t>用磁卡开门从人员入口进入第一更衣室</w:t>
      </w:r>
      <w:r w:rsidRPr="006B3626">
        <w:rPr>
          <w:rFonts w:hint="eastAsia"/>
          <w:color w:val="000000"/>
          <w:sz w:val="24"/>
        </w:rPr>
        <w:t>，</w:t>
      </w:r>
      <w:r w:rsidRPr="006B3626">
        <w:rPr>
          <w:color w:val="000000"/>
          <w:sz w:val="24"/>
        </w:rPr>
        <w:t>填写《实验室</w:t>
      </w:r>
      <w:r w:rsidRPr="006B3626">
        <w:rPr>
          <w:rFonts w:hint="eastAsia"/>
          <w:color w:val="000000"/>
          <w:sz w:val="24"/>
        </w:rPr>
        <w:t>进出</w:t>
      </w:r>
      <w:r w:rsidRPr="006B3626">
        <w:rPr>
          <w:color w:val="000000"/>
          <w:sz w:val="24"/>
        </w:rPr>
        <w:t>登记表》。脱去自己的鞋，穿上鞋套。</w:t>
      </w:r>
    </w:p>
    <w:p w14:paraId="4CF8509C" w14:textId="77777777" w:rsidR="006B3626" w:rsidRPr="006B3626" w:rsidRDefault="006B3626" w:rsidP="006B3626">
      <w:pPr>
        <w:spacing w:line="360" w:lineRule="auto"/>
        <w:rPr>
          <w:color w:val="000000"/>
          <w:sz w:val="24"/>
        </w:rPr>
      </w:pPr>
      <w:r w:rsidRPr="006B3626">
        <w:rPr>
          <w:color w:val="000000"/>
          <w:sz w:val="24"/>
        </w:rPr>
        <w:t>5.</w:t>
      </w:r>
      <w:r w:rsidRPr="006B3626">
        <w:rPr>
          <w:rFonts w:hint="eastAsia"/>
          <w:color w:val="000000"/>
          <w:sz w:val="24"/>
        </w:rPr>
        <w:t>3</w:t>
      </w:r>
      <w:r w:rsidRPr="006B3626">
        <w:rPr>
          <w:color w:val="000000"/>
          <w:sz w:val="24"/>
        </w:rPr>
        <w:t>.1</w:t>
      </w:r>
      <w:r w:rsidRPr="006B3626">
        <w:rPr>
          <w:color w:val="000000"/>
          <w:sz w:val="24"/>
        </w:rPr>
        <w:t>戴一次性手术帽，要求遮住双耳及头发；</w:t>
      </w:r>
    </w:p>
    <w:p w14:paraId="6D39603D" w14:textId="77777777" w:rsidR="006B3626" w:rsidRPr="006B3626" w:rsidRDefault="006B3626" w:rsidP="006B3626">
      <w:pPr>
        <w:spacing w:line="360" w:lineRule="auto"/>
        <w:rPr>
          <w:color w:val="000000"/>
          <w:sz w:val="24"/>
        </w:rPr>
      </w:pPr>
      <w:r w:rsidRPr="006B3626">
        <w:rPr>
          <w:color w:val="000000"/>
          <w:sz w:val="24"/>
        </w:rPr>
        <w:t>5.</w:t>
      </w:r>
      <w:r w:rsidRPr="006B3626">
        <w:rPr>
          <w:rFonts w:hint="eastAsia"/>
          <w:color w:val="000000"/>
          <w:sz w:val="24"/>
        </w:rPr>
        <w:t>3</w:t>
      </w:r>
      <w:r w:rsidRPr="006B3626">
        <w:rPr>
          <w:color w:val="000000"/>
          <w:sz w:val="24"/>
        </w:rPr>
        <w:t>.2</w:t>
      </w:r>
      <w:r w:rsidRPr="006B3626">
        <w:rPr>
          <w:color w:val="000000"/>
          <w:sz w:val="24"/>
        </w:rPr>
        <w:t>从衣柜中取出内层防护服穿上，</w:t>
      </w:r>
      <w:r w:rsidRPr="006B3626">
        <w:rPr>
          <w:rFonts w:hint="eastAsia"/>
          <w:color w:val="000000"/>
          <w:sz w:val="24"/>
        </w:rPr>
        <w:t>带上</w:t>
      </w:r>
      <w:r w:rsidRPr="006B3626">
        <w:rPr>
          <w:color w:val="000000"/>
          <w:sz w:val="24"/>
        </w:rPr>
        <w:t>乳胶手套，并用乳胶手套袖端将防护服袖口覆盖；</w:t>
      </w:r>
    </w:p>
    <w:p w14:paraId="4D2DEFC2" w14:textId="77777777" w:rsidR="006B3626" w:rsidRPr="006B3626" w:rsidRDefault="006B3626" w:rsidP="006B3626">
      <w:pPr>
        <w:spacing w:line="360" w:lineRule="auto"/>
        <w:rPr>
          <w:color w:val="000000"/>
          <w:sz w:val="24"/>
        </w:rPr>
      </w:pPr>
      <w:r w:rsidRPr="006B3626">
        <w:rPr>
          <w:color w:val="000000"/>
          <w:sz w:val="24"/>
        </w:rPr>
        <w:t>5.</w:t>
      </w:r>
      <w:r w:rsidRPr="006B3626">
        <w:rPr>
          <w:rFonts w:hint="eastAsia"/>
          <w:color w:val="000000"/>
          <w:sz w:val="24"/>
        </w:rPr>
        <w:t>3</w:t>
      </w:r>
      <w:r w:rsidRPr="006B3626">
        <w:rPr>
          <w:color w:val="000000"/>
          <w:sz w:val="24"/>
        </w:rPr>
        <w:t>.3</w:t>
      </w:r>
      <w:r w:rsidRPr="006B3626">
        <w:rPr>
          <w:color w:val="000000"/>
          <w:sz w:val="24"/>
        </w:rPr>
        <w:t>戴口罩，按照操作者鼻部尺寸调整口罩的鼻金属夹，保证做到呼出和吸入气体确实通过口罩过滤。</w:t>
      </w:r>
    </w:p>
    <w:p w14:paraId="7653B905" w14:textId="77777777" w:rsidR="006B3626" w:rsidRPr="006B3626" w:rsidRDefault="006B3626" w:rsidP="006B3626">
      <w:pPr>
        <w:spacing w:line="360" w:lineRule="auto"/>
        <w:rPr>
          <w:color w:val="000000"/>
          <w:sz w:val="24"/>
        </w:rPr>
      </w:pPr>
      <w:r w:rsidRPr="006B3626">
        <w:rPr>
          <w:color w:val="000000"/>
          <w:sz w:val="24"/>
        </w:rPr>
        <w:t>5.</w:t>
      </w:r>
      <w:r w:rsidRPr="006B3626">
        <w:rPr>
          <w:rFonts w:hint="eastAsia"/>
          <w:color w:val="000000"/>
          <w:sz w:val="24"/>
        </w:rPr>
        <w:t>3</w:t>
      </w:r>
      <w:r w:rsidRPr="006B3626">
        <w:rPr>
          <w:color w:val="000000"/>
          <w:sz w:val="24"/>
        </w:rPr>
        <w:t>.4</w:t>
      </w:r>
      <w:r w:rsidRPr="006B3626">
        <w:rPr>
          <w:color w:val="000000"/>
          <w:sz w:val="24"/>
        </w:rPr>
        <w:t>穿一次性防护服和戴第二层一次性乳胶手套。</w:t>
      </w:r>
    </w:p>
    <w:p w14:paraId="04EDE2F7" w14:textId="77777777" w:rsidR="006B3626" w:rsidRPr="006B3626" w:rsidRDefault="006B3626" w:rsidP="006B3626">
      <w:pPr>
        <w:spacing w:line="360" w:lineRule="auto"/>
        <w:rPr>
          <w:color w:val="000000"/>
          <w:sz w:val="24"/>
        </w:rPr>
      </w:pPr>
      <w:r w:rsidRPr="006B3626">
        <w:rPr>
          <w:color w:val="000000"/>
          <w:sz w:val="24"/>
        </w:rPr>
        <w:t>5.</w:t>
      </w:r>
      <w:r w:rsidRPr="006B3626">
        <w:rPr>
          <w:rFonts w:hint="eastAsia"/>
          <w:color w:val="000000"/>
          <w:sz w:val="24"/>
        </w:rPr>
        <w:t>4</w:t>
      </w:r>
      <w:r w:rsidRPr="006B3626">
        <w:rPr>
          <w:color w:val="000000"/>
          <w:sz w:val="24"/>
        </w:rPr>
        <w:t>进入实验室。</w:t>
      </w:r>
    </w:p>
    <w:p w14:paraId="3528D1CE" w14:textId="77777777" w:rsidR="006B3626" w:rsidRPr="006B3626" w:rsidRDefault="006B3626" w:rsidP="006B3626">
      <w:pPr>
        <w:spacing w:line="360" w:lineRule="auto"/>
        <w:ind w:left="482" w:hangingChars="200" w:hanging="482"/>
        <w:rPr>
          <w:b/>
          <w:bCs/>
          <w:color w:val="000000"/>
          <w:sz w:val="24"/>
        </w:rPr>
      </w:pPr>
      <w:r w:rsidRPr="006B3626">
        <w:rPr>
          <w:rFonts w:hint="eastAsia"/>
          <w:b/>
          <w:bCs/>
          <w:color w:val="000000"/>
          <w:sz w:val="24"/>
        </w:rPr>
        <w:t xml:space="preserve">6  </w:t>
      </w:r>
      <w:r w:rsidRPr="006B3626">
        <w:rPr>
          <w:b/>
          <w:bCs/>
          <w:color w:val="000000"/>
          <w:sz w:val="24"/>
        </w:rPr>
        <w:t>穿戴个人防护装备的方法和注意事项</w:t>
      </w:r>
    </w:p>
    <w:p w14:paraId="7A05AEE3" w14:textId="77777777" w:rsidR="006B3626" w:rsidRPr="006B3626" w:rsidRDefault="006B3626" w:rsidP="006B3626">
      <w:pPr>
        <w:spacing w:line="360" w:lineRule="auto"/>
        <w:rPr>
          <w:color w:val="000000"/>
          <w:sz w:val="24"/>
        </w:rPr>
      </w:pPr>
      <w:r w:rsidRPr="006B3626">
        <w:rPr>
          <w:color w:val="000000"/>
          <w:sz w:val="24"/>
        </w:rPr>
        <w:lastRenderedPageBreak/>
        <w:t>6.1BSL-</w:t>
      </w:r>
      <w:r w:rsidRPr="006B3626">
        <w:rPr>
          <w:rFonts w:hint="eastAsia"/>
          <w:color w:val="000000"/>
          <w:sz w:val="24"/>
        </w:rPr>
        <w:t>2</w:t>
      </w:r>
      <w:r w:rsidRPr="006B3626">
        <w:rPr>
          <w:color w:val="000000"/>
          <w:sz w:val="24"/>
        </w:rPr>
        <w:t>实验室专用工作服：换上实验室专用工作服。</w:t>
      </w:r>
    </w:p>
    <w:p w14:paraId="47133F9D" w14:textId="77777777" w:rsidR="006B3626" w:rsidRPr="006B3626" w:rsidRDefault="006B3626" w:rsidP="006B3626">
      <w:pPr>
        <w:spacing w:line="360" w:lineRule="auto"/>
        <w:rPr>
          <w:color w:val="000000"/>
          <w:sz w:val="24"/>
        </w:rPr>
      </w:pPr>
      <w:r w:rsidRPr="006B3626">
        <w:rPr>
          <w:color w:val="000000"/>
          <w:sz w:val="24"/>
        </w:rPr>
        <w:t>6.2</w:t>
      </w:r>
      <w:r w:rsidRPr="006B3626">
        <w:rPr>
          <w:color w:val="000000"/>
          <w:sz w:val="24"/>
        </w:rPr>
        <w:t>一次性鞋套穿上一次性鞋套。</w:t>
      </w:r>
    </w:p>
    <w:p w14:paraId="487C3B55" w14:textId="77777777" w:rsidR="006B3626" w:rsidRPr="006B3626" w:rsidRDefault="006B3626" w:rsidP="006B3626">
      <w:pPr>
        <w:spacing w:line="360" w:lineRule="auto"/>
        <w:rPr>
          <w:color w:val="000000"/>
          <w:sz w:val="24"/>
        </w:rPr>
      </w:pPr>
      <w:r w:rsidRPr="006B3626">
        <w:rPr>
          <w:color w:val="000000"/>
          <w:sz w:val="24"/>
        </w:rPr>
        <w:t>6.3</w:t>
      </w:r>
      <w:r w:rsidRPr="006B3626">
        <w:rPr>
          <w:color w:val="000000"/>
          <w:sz w:val="24"/>
        </w:rPr>
        <w:t>一次性帽子：戴帽要求遮住头发。</w:t>
      </w:r>
    </w:p>
    <w:p w14:paraId="60FD08CA" w14:textId="77777777" w:rsidR="006B3626" w:rsidRPr="006B3626" w:rsidRDefault="006B3626" w:rsidP="006B3626">
      <w:pPr>
        <w:spacing w:line="360" w:lineRule="auto"/>
        <w:rPr>
          <w:color w:val="000000"/>
          <w:sz w:val="24"/>
        </w:rPr>
      </w:pPr>
      <w:r w:rsidRPr="006B3626">
        <w:rPr>
          <w:color w:val="000000"/>
          <w:sz w:val="24"/>
        </w:rPr>
        <w:t>6.4</w:t>
      </w:r>
      <w:r w:rsidRPr="006B3626">
        <w:rPr>
          <w:rFonts w:hint="eastAsia"/>
          <w:color w:val="000000"/>
          <w:sz w:val="24"/>
        </w:rPr>
        <w:t xml:space="preserve"> </w:t>
      </w:r>
      <w:r w:rsidRPr="006B3626">
        <w:rPr>
          <w:color w:val="000000"/>
          <w:sz w:val="24"/>
        </w:rPr>
        <w:t>防护服：领口处的帽绳要系紧，不能露出脖子；系上脚腕部绳。</w:t>
      </w:r>
    </w:p>
    <w:p w14:paraId="66471036" w14:textId="77777777" w:rsidR="006B3626" w:rsidRPr="006B3626" w:rsidRDefault="006B3626" w:rsidP="006B3626">
      <w:pPr>
        <w:spacing w:line="360" w:lineRule="auto"/>
        <w:rPr>
          <w:color w:val="000000"/>
          <w:sz w:val="24"/>
        </w:rPr>
      </w:pPr>
      <w:r w:rsidRPr="006B3626">
        <w:rPr>
          <w:color w:val="000000"/>
          <w:sz w:val="24"/>
        </w:rPr>
        <w:t>6.5</w:t>
      </w:r>
      <w:r w:rsidRPr="006B3626">
        <w:rPr>
          <w:color w:val="000000"/>
          <w:sz w:val="24"/>
        </w:rPr>
        <w:t>一次性乳胶手套：在戴乳胶手套前要先查漏。乳胶手套袖端将隔离服袖口覆盖，用胶带绑紧。</w:t>
      </w:r>
    </w:p>
    <w:p w14:paraId="4F45D7DC" w14:textId="77777777" w:rsidR="006B3626" w:rsidRPr="006B3626" w:rsidRDefault="006B3626" w:rsidP="006B3626">
      <w:pPr>
        <w:spacing w:line="360" w:lineRule="auto"/>
        <w:rPr>
          <w:color w:val="000000"/>
          <w:sz w:val="24"/>
        </w:rPr>
      </w:pPr>
      <w:r w:rsidRPr="006B3626">
        <w:rPr>
          <w:color w:val="000000"/>
          <w:sz w:val="24"/>
        </w:rPr>
        <w:t>6.</w:t>
      </w:r>
      <w:r w:rsidRPr="006B3626">
        <w:rPr>
          <w:rFonts w:hint="eastAsia"/>
          <w:color w:val="000000"/>
          <w:sz w:val="24"/>
        </w:rPr>
        <w:t>6</w:t>
      </w:r>
      <w:r w:rsidRPr="006B3626">
        <w:rPr>
          <w:color w:val="000000"/>
          <w:sz w:val="24"/>
        </w:rPr>
        <w:t xml:space="preserve"> </w:t>
      </w:r>
      <w:r w:rsidRPr="006B3626">
        <w:rPr>
          <w:color w:val="000000"/>
          <w:sz w:val="24"/>
        </w:rPr>
        <w:t>口罩：根据鼻部尺寸自行调整生物安全专业防护口罩的鼻金属夹，吹一口气，感觉口罩边缘是否漏气，保证做到呼出和吸入气体确实通过口罩过滤。</w:t>
      </w:r>
    </w:p>
    <w:p w14:paraId="4576F082" w14:textId="77777777" w:rsidR="006B3626" w:rsidRPr="006B3626" w:rsidRDefault="006B3626" w:rsidP="006B3626">
      <w:pPr>
        <w:spacing w:line="360" w:lineRule="auto"/>
        <w:ind w:left="480" w:hangingChars="200" w:hanging="480"/>
        <w:rPr>
          <w:color w:val="000000"/>
          <w:sz w:val="24"/>
        </w:rPr>
      </w:pPr>
      <w:r w:rsidRPr="006B3626">
        <w:rPr>
          <w:color w:val="000000"/>
          <w:sz w:val="24"/>
        </w:rPr>
        <w:t>6.8</w:t>
      </w:r>
      <w:r w:rsidRPr="006B3626">
        <w:rPr>
          <w:color w:val="000000"/>
          <w:sz w:val="24"/>
        </w:rPr>
        <w:t>眼罩：眼罩边缘一定要与脸部贴紧。</w:t>
      </w:r>
    </w:p>
    <w:p w14:paraId="7EF5800B" w14:textId="77777777" w:rsidR="006B3626" w:rsidRPr="006B3626" w:rsidRDefault="006B3626" w:rsidP="006B3626">
      <w:pPr>
        <w:spacing w:line="360" w:lineRule="auto"/>
        <w:rPr>
          <w:b/>
          <w:bCs/>
          <w:color w:val="000000"/>
          <w:sz w:val="24"/>
        </w:rPr>
      </w:pPr>
      <w:r w:rsidRPr="006B3626">
        <w:rPr>
          <w:rFonts w:hint="eastAsia"/>
          <w:b/>
          <w:bCs/>
          <w:color w:val="000000"/>
          <w:sz w:val="24"/>
        </w:rPr>
        <w:t xml:space="preserve">7  </w:t>
      </w:r>
      <w:r w:rsidRPr="006B3626">
        <w:rPr>
          <w:b/>
          <w:bCs/>
          <w:color w:val="000000"/>
          <w:sz w:val="24"/>
        </w:rPr>
        <w:t>出实验室步骤</w:t>
      </w:r>
    </w:p>
    <w:p w14:paraId="2B3E1784" w14:textId="77777777" w:rsidR="006B3626" w:rsidRPr="006B3626" w:rsidRDefault="006B3626" w:rsidP="006B3626">
      <w:pPr>
        <w:spacing w:line="360" w:lineRule="auto"/>
        <w:rPr>
          <w:color w:val="000000"/>
          <w:sz w:val="24"/>
        </w:rPr>
      </w:pPr>
      <w:r w:rsidRPr="006B3626">
        <w:rPr>
          <w:color w:val="000000"/>
          <w:sz w:val="24"/>
        </w:rPr>
        <w:t>7.1</w:t>
      </w:r>
      <w:r w:rsidRPr="006B3626">
        <w:rPr>
          <w:color w:val="000000"/>
          <w:sz w:val="24"/>
        </w:rPr>
        <w:t>出</w:t>
      </w:r>
      <w:r w:rsidRPr="006B3626">
        <w:rPr>
          <w:color w:val="000000"/>
          <w:sz w:val="24"/>
        </w:rPr>
        <w:t>BSL-</w:t>
      </w:r>
      <w:r w:rsidRPr="006B3626">
        <w:rPr>
          <w:rFonts w:hint="eastAsia"/>
          <w:color w:val="000000"/>
          <w:sz w:val="24"/>
        </w:rPr>
        <w:t>2</w:t>
      </w:r>
      <w:r w:rsidRPr="006B3626">
        <w:rPr>
          <w:color w:val="000000"/>
          <w:sz w:val="24"/>
        </w:rPr>
        <w:t>实验室之前，用</w:t>
      </w:r>
      <w:r w:rsidRPr="006B3626">
        <w:rPr>
          <w:color w:val="000000"/>
          <w:sz w:val="24"/>
        </w:rPr>
        <w:t>75%</w:t>
      </w:r>
      <w:r w:rsidRPr="006B3626">
        <w:rPr>
          <w:color w:val="000000"/>
          <w:sz w:val="24"/>
        </w:rPr>
        <w:t>酒精对手部进行消毒，然后将全身喷洒一遍，包括手套。进入工作走廊，脱去外层手套及一次性防护服，放到污物桶中。脱去胶鞋、眼罩，再用</w:t>
      </w:r>
      <w:r w:rsidRPr="006B3626">
        <w:rPr>
          <w:color w:val="000000"/>
          <w:sz w:val="24"/>
        </w:rPr>
        <w:t>75%</w:t>
      </w:r>
      <w:r w:rsidRPr="006B3626">
        <w:rPr>
          <w:color w:val="000000"/>
          <w:sz w:val="24"/>
        </w:rPr>
        <w:t>酒精消毒。</w:t>
      </w:r>
    </w:p>
    <w:p w14:paraId="0818DDA0" w14:textId="77777777" w:rsidR="006B3626" w:rsidRPr="006B3626" w:rsidRDefault="006B3626" w:rsidP="006B3626">
      <w:pPr>
        <w:spacing w:line="360" w:lineRule="auto"/>
        <w:rPr>
          <w:color w:val="000000"/>
          <w:sz w:val="24"/>
        </w:rPr>
      </w:pPr>
      <w:r w:rsidRPr="006B3626">
        <w:rPr>
          <w:color w:val="000000"/>
          <w:sz w:val="24"/>
        </w:rPr>
        <w:t>7.2</w:t>
      </w:r>
      <w:r w:rsidRPr="006B3626">
        <w:rPr>
          <w:color w:val="000000"/>
          <w:sz w:val="24"/>
        </w:rPr>
        <w:t>脱去口罩、内层手套、内层防护服、帽子，放到污物桶中，将眼罩放入消毒柜内，紫外照射</w:t>
      </w:r>
      <w:r w:rsidRPr="006B3626">
        <w:rPr>
          <w:color w:val="000000"/>
          <w:sz w:val="24"/>
        </w:rPr>
        <w:t>30</w:t>
      </w:r>
      <w:r w:rsidRPr="006B3626">
        <w:rPr>
          <w:color w:val="000000"/>
          <w:sz w:val="24"/>
        </w:rPr>
        <w:t>分钟。</w:t>
      </w:r>
    </w:p>
    <w:p w14:paraId="3CFAFF38" w14:textId="77777777" w:rsidR="006B3626" w:rsidRPr="006B3626" w:rsidRDefault="006B3626" w:rsidP="006B3626">
      <w:pPr>
        <w:tabs>
          <w:tab w:val="left" w:pos="546"/>
        </w:tabs>
        <w:spacing w:line="360" w:lineRule="auto"/>
        <w:rPr>
          <w:color w:val="000000"/>
          <w:sz w:val="24"/>
        </w:rPr>
      </w:pPr>
      <w:r w:rsidRPr="006B3626">
        <w:rPr>
          <w:color w:val="000000"/>
          <w:sz w:val="24"/>
        </w:rPr>
        <w:t>7.3</w:t>
      </w:r>
      <w:r w:rsidRPr="006B3626">
        <w:rPr>
          <w:color w:val="000000"/>
          <w:sz w:val="24"/>
        </w:rPr>
        <w:t>手部用</w:t>
      </w:r>
      <w:r w:rsidRPr="006B3626">
        <w:rPr>
          <w:color w:val="000000"/>
          <w:sz w:val="24"/>
        </w:rPr>
        <w:t>75%</w:t>
      </w:r>
      <w:r w:rsidRPr="006B3626">
        <w:rPr>
          <w:color w:val="000000"/>
          <w:sz w:val="24"/>
        </w:rPr>
        <w:t>酒精喷雾。</w:t>
      </w:r>
    </w:p>
    <w:p w14:paraId="041DD4C0" w14:textId="77777777" w:rsidR="006B3626" w:rsidRPr="006B3626" w:rsidRDefault="006B3626" w:rsidP="006B3626">
      <w:pPr>
        <w:tabs>
          <w:tab w:val="left" w:pos="546"/>
        </w:tabs>
        <w:spacing w:line="360" w:lineRule="auto"/>
        <w:rPr>
          <w:b/>
          <w:color w:val="000000"/>
          <w:sz w:val="24"/>
        </w:rPr>
      </w:pPr>
      <w:r w:rsidRPr="006B3626">
        <w:rPr>
          <w:rFonts w:hint="eastAsia"/>
          <w:b/>
          <w:color w:val="000000"/>
          <w:sz w:val="24"/>
        </w:rPr>
        <w:t xml:space="preserve">8  </w:t>
      </w:r>
      <w:r w:rsidRPr="006B3626">
        <w:rPr>
          <w:b/>
          <w:color w:val="000000"/>
          <w:sz w:val="24"/>
        </w:rPr>
        <w:t>脱去个人防护装备的方法和注意事项</w:t>
      </w:r>
    </w:p>
    <w:p w14:paraId="07776F38" w14:textId="77777777" w:rsidR="006B3626" w:rsidRPr="006B3626" w:rsidRDefault="006B3626" w:rsidP="006B3626">
      <w:pPr>
        <w:spacing w:line="360" w:lineRule="auto"/>
        <w:rPr>
          <w:color w:val="000000"/>
          <w:sz w:val="24"/>
        </w:rPr>
      </w:pPr>
      <w:r w:rsidRPr="006B3626">
        <w:rPr>
          <w:color w:val="000000"/>
          <w:sz w:val="24"/>
        </w:rPr>
        <w:t>8.1</w:t>
      </w:r>
      <w:r w:rsidRPr="006B3626">
        <w:rPr>
          <w:color w:val="000000"/>
          <w:sz w:val="24"/>
        </w:rPr>
        <w:t>一次性乳胶手套：用</w:t>
      </w:r>
      <w:r w:rsidRPr="006B3626">
        <w:rPr>
          <w:color w:val="000000"/>
          <w:sz w:val="24"/>
        </w:rPr>
        <w:t>75%</w:t>
      </w:r>
      <w:proofErr w:type="gramStart"/>
      <w:r w:rsidRPr="006B3626">
        <w:rPr>
          <w:color w:val="000000"/>
          <w:sz w:val="24"/>
        </w:rPr>
        <w:t>酒精喷手消毒</w:t>
      </w:r>
      <w:proofErr w:type="gramEnd"/>
      <w:r w:rsidRPr="006B3626">
        <w:rPr>
          <w:color w:val="000000"/>
          <w:sz w:val="24"/>
        </w:rPr>
        <w:t>，去掉胶带，将手套向外卷脱掉，放到污物桶中。</w:t>
      </w:r>
    </w:p>
    <w:p w14:paraId="0BF263EE" w14:textId="77777777" w:rsidR="006B3626" w:rsidRPr="006B3626" w:rsidRDefault="006B3626" w:rsidP="006B3626">
      <w:pPr>
        <w:spacing w:line="360" w:lineRule="auto"/>
        <w:rPr>
          <w:color w:val="000000"/>
          <w:sz w:val="24"/>
        </w:rPr>
      </w:pPr>
      <w:r w:rsidRPr="006B3626">
        <w:rPr>
          <w:color w:val="000000"/>
          <w:sz w:val="24"/>
        </w:rPr>
        <w:t>8.2</w:t>
      </w:r>
      <w:r w:rsidRPr="006B3626">
        <w:rPr>
          <w:color w:val="000000"/>
          <w:sz w:val="24"/>
        </w:rPr>
        <w:t>一次性防护服：用</w:t>
      </w:r>
      <w:r w:rsidRPr="006B3626">
        <w:rPr>
          <w:color w:val="000000"/>
          <w:sz w:val="24"/>
        </w:rPr>
        <w:t>75%</w:t>
      </w:r>
      <w:r w:rsidRPr="006B3626">
        <w:rPr>
          <w:color w:val="000000"/>
          <w:sz w:val="24"/>
        </w:rPr>
        <w:t>酒精将全身喷洒一遍，拉开拉锁，从上到下向外翻卷脱下，放到污物桶中。</w:t>
      </w:r>
    </w:p>
    <w:p w14:paraId="6CF057DB" w14:textId="77777777" w:rsidR="006B3626" w:rsidRPr="006B3626" w:rsidRDefault="006B3626" w:rsidP="006B3626">
      <w:pPr>
        <w:spacing w:line="360" w:lineRule="auto"/>
        <w:rPr>
          <w:b/>
          <w:color w:val="000000"/>
          <w:sz w:val="24"/>
        </w:rPr>
      </w:pPr>
      <w:r w:rsidRPr="006B3626">
        <w:rPr>
          <w:rFonts w:hint="eastAsia"/>
          <w:b/>
          <w:color w:val="000000"/>
          <w:sz w:val="24"/>
        </w:rPr>
        <w:t xml:space="preserve">9  </w:t>
      </w:r>
      <w:r w:rsidRPr="006B3626">
        <w:rPr>
          <w:b/>
          <w:color w:val="000000"/>
          <w:sz w:val="24"/>
        </w:rPr>
        <w:t>参考文献</w:t>
      </w:r>
    </w:p>
    <w:p w14:paraId="5B6767D0" w14:textId="77777777" w:rsidR="006B3626" w:rsidRPr="006B3626" w:rsidRDefault="006B3626" w:rsidP="006B3626">
      <w:pPr>
        <w:spacing w:line="360" w:lineRule="auto"/>
        <w:rPr>
          <w:color w:val="000000"/>
          <w:sz w:val="24"/>
        </w:rPr>
      </w:pPr>
      <w:r w:rsidRPr="006B3626">
        <w:rPr>
          <w:color w:val="000000"/>
          <w:sz w:val="24"/>
        </w:rPr>
        <w:t>9.1 WHO</w:t>
      </w:r>
      <w:r w:rsidRPr="006B3626">
        <w:rPr>
          <w:color w:val="000000"/>
          <w:sz w:val="24"/>
        </w:rPr>
        <w:t>实验室生物安全手册（第三版）</w:t>
      </w:r>
    </w:p>
    <w:p w14:paraId="29068F20" w14:textId="77777777" w:rsidR="006B3626" w:rsidRPr="006B3626" w:rsidRDefault="006B3626" w:rsidP="006B3626">
      <w:pPr>
        <w:spacing w:line="360" w:lineRule="auto"/>
        <w:rPr>
          <w:color w:val="000000"/>
          <w:sz w:val="24"/>
        </w:rPr>
      </w:pPr>
      <w:r w:rsidRPr="006B3626">
        <w:rPr>
          <w:color w:val="000000"/>
          <w:sz w:val="24"/>
        </w:rPr>
        <w:t xml:space="preserve">9.2 </w:t>
      </w:r>
      <w:r w:rsidRPr="006B3626">
        <w:rPr>
          <w:color w:val="000000"/>
          <w:sz w:val="24"/>
        </w:rPr>
        <w:t>王宇主编</w:t>
      </w:r>
      <w:r w:rsidRPr="006B3626">
        <w:rPr>
          <w:color w:val="000000"/>
          <w:sz w:val="24"/>
        </w:rPr>
        <w:t>.</w:t>
      </w:r>
      <w:r w:rsidRPr="006B3626">
        <w:rPr>
          <w:color w:val="000000"/>
          <w:sz w:val="24"/>
        </w:rPr>
        <w:t>实验室生物安全国内外法规和标准汇编</w:t>
      </w:r>
      <w:r w:rsidRPr="006B3626">
        <w:rPr>
          <w:color w:val="000000"/>
          <w:sz w:val="24"/>
        </w:rPr>
        <w:t>.</w:t>
      </w:r>
      <w:r w:rsidRPr="006B3626">
        <w:rPr>
          <w:color w:val="000000"/>
          <w:sz w:val="24"/>
        </w:rPr>
        <w:t>北京大学医学出版社</w:t>
      </w:r>
    </w:p>
    <w:p w14:paraId="7BAD7C10" w14:textId="77777777" w:rsidR="006B3626" w:rsidRPr="006B3626" w:rsidRDefault="006B3626" w:rsidP="006B3626">
      <w:pPr>
        <w:spacing w:line="360" w:lineRule="auto"/>
        <w:rPr>
          <w:color w:val="000000"/>
          <w:sz w:val="24"/>
        </w:rPr>
      </w:pPr>
      <w:r w:rsidRPr="006B3626">
        <w:rPr>
          <w:color w:val="000000"/>
          <w:sz w:val="24"/>
        </w:rPr>
        <w:t xml:space="preserve">9.3 </w:t>
      </w:r>
      <w:r w:rsidRPr="006B3626">
        <w:rPr>
          <w:color w:val="000000"/>
          <w:sz w:val="24"/>
        </w:rPr>
        <w:t>实验室生物安全基础知识</w:t>
      </w:r>
    </w:p>
    <w:p w14:paraId="497D6FEB" w14:textId="77777777" w:rsidR="006B3626" w:rsidRPr="006B3626" w:rsidRDefault="006B3626" w:rsidP="006B3626">
      <w:pPr>
        <w:tabs>
          <w:tab w:val="left" w:pos="2190"/>
        </w:tabs>
        <w:spacing w:line="360" w:lineRule="auto"/>
        <w:rPr>
          <w:color w:val="000000"/>
          <w:sz w:val="24"/>
        </w:rPr>
      </w:pPr>
      <w:r w:rsidRPr="006B3626">
        <w:rPr>
          <w:color w:val="000000"/>
          <w:sz w:val="24"/>
        </w:rPr>
        <w:t xml:space="preserve">9.4 </w:t>
      </w:r>
      <w:r w:rsidRPr="006B3626">
        <w:rPr>
          <w:color w:val="000000"/>
          <w:kern w:val="0"/>
          <w:sz w:val="24"/>
        </w:rPr>
        <w:t xml:space="preserve">WHO ANIMAL INFLUENZA </w:t>
      </w:r>
      <w:proofErr w:type="gramStart"/>
      <w:r w:rsidRPr="006B3626">
        <w:rPr>
          <w:color w:val="000000"/>
          <w:kern w:val="0"/>
          <w:sz w:val="24"/>
        </w:rPr>
        <w:t>MANUAL .WHO</w:t>
      </w:r>
      <w:proofErr w:type="gramEnd"/>
      <w:r w:rsidRPr="006B3626">
        <w:rPr>
          <w:color w:val="000000"/>
          <w:kern w:val="0"/>
          <w:sz w:val="24"/>
        </w:rPr>
        <w:t xml:space="preserve">/CDS/CSR/NCS/2002.5 </w:t>
      </w:r>
    </w:p>
    <w:p w14:paraId="6C3B58D2" w14:textId="77777777" w:rsidR="006B3626" w:rsidRPr="006B3626" w:rsidRDefault="006B3626" w:rsidP="006B3626">
      <w:pPr>
        <w:spacing w:line="360" w:lineRule="auto"/>
        <w:rPr>
          <w:color w:val="000000"/>
          <w:sz w:val="24"/>
        </w:rPr>
      </w:pPr>
    </w:p>
    <w:p w14:paraId="3BCB50F2" w14:textId="77777777" w:rsidR="006B3626" w:rsidRPr="006B3626" w:rsidRDefault="006B3626" w:rsidP="006B3626">
      <w:pPr>
        <w:spacing w:line="360" w:lineRule="auto"/>
        <w:ind w:left="960" w:hangingChars="400" w:hanging="960"/>
        <w:rPr>
          <w:sz w:val="24"/>
        </w:rPr>
      </w:pPr>
    </w:p>
    <w:p w14:paraId="03914F7A" w14:textId="77777777" w:rsidR="006B3626" w:rsidRDefault="006B3626" w:rsidP="0070349E">
      <w:pPr>
        <w:spacing w:line="360" w:lineRule="auto"/>
        <w:rPr>
          <w:sz w:val="24"/>
        </w:rPr>
        <w:sectPr w:rsidR="006B3626">
          <w:headerReference w:type="default" r:id="rId28"/>
          <w:footerReference w:type="default" r:id="rId29"/>
          <w:headerReference w:type="first" r:id="rId30"/>
          <w:footerReference w:type="first" r:id="rId31"/>
          <w:pgSz w:w="11906" w:h="16838"/>
          <w:pgMar w:top="1418" w:right="1797" w:bottom="1418" w:left="1797" w:header="907" w:footer="992" w:gutter="0"/>
          <w:cols w:space="720"/>
          <w:titlePg/>
          <w:docGrid w:linePitch="300"/>
        </w:sectPr>
      </w:pPr>
    </w:p>
    <w:p w14:paraId="2D73D525" w14:textId="77777777" w:rsidR="006B3626" w:rsidRPr="006B3626" w:rsidRDefault="006B3626" w:rsidP="006B3626">
      <w:pPr>
        <w:keepNext/>
        <w:keepLines/>
        <w:spacing w:before="260" w:line="360" w:lineRule="auto"/>
        <w:jc w:val="center"/>
        <w:outlineLvl w:val="2"/>
        <w:rPr>
          <w:b/>
          <w:bCs/>
          <w:sz w:val="32"/>
          <w:szCs w:val="32"/>
        </w:rPr>
      </w:pPr>
      <w:r w:rsidRPr="006B3626">
        <w:rPr>
          <w:rFonts w:hint="eastAsia"/>
          <w:b/>
          <w:bCs/>
          <w:sz w:val="32"/>
          <w:szCs w:val="32"/>
        </w:rPr>
        <w:lastRenderedPageBreak/>
        <w:t>人乳头瘤病毒</w:t>
      </w:r>
      <w:r w:rsidRPr="006B3626">
        <w:rPr>
          <w:b/>
          <w:bCs/>
          <w:sz w:val="32"/>
          <w:szCs w:val="32"/>
        </w:rPr>
        <w:t>实验后清场及污物、废物处理</w:t>
      </w:r>
    </w:p>
    <w:p w14:paraId="4FC4C77B" w14:textId="77777777" w:rsidR="006B3626" w:rsidRPr="006B3626" w:rsidRDefault="006B3626" w:rsidP="006B3626">
      <w:pPr>
        <w:keepNext/>
        <w:keepLines/>
        <w:spacing w:after="260" w:line="360" w:lineRule="auto"/>
        <w:jc w:val="center"/>
        <w:outlineLvl w:val="2"/>
        <w:rPr>
          <w:b/>
          <w:bCs/>
          <w:sz w:val="32"/>
          <w:szCs w:val="32"/>
        </w:rPr>
      </w:pPr>
      <w:r w:rsidRPr="006B3626">
        <w:rPr>
          <w:b/>
          <w:bCs/>
          <w:sz w:val="32"/>
          <w:szCs w:val="32"/>
        </w:rPr>
        <w:t>标准操作程序</w:t>
      </w:r>
    </w:p>
    <w:p w14:paraId="4B2587C2" w14:textId="77777777" w:rsidR="006B3626" w:rsidRPr="006B3626" w:rsidRDefault="006B3626" w:rsidP="006B3626">
      <w:pPr>
        <w:spacing w:line="360" w:lineRule="auto"/>
        <w:rPr>
          <w:b/>
          <w:bCs/>
          <w:color w:val="000000"/>
          <w:sz w:val="24"/>
        </w:rPr>
      </w:pPr>
      <w:r w:rsidRPr="006B3626">
        <w:rPr>
          <w:rFonts w:hint="eastAsia"/>
          <w:b/>
          <w:bCs/>
          <w:color w:val="000000"/>
          <w:sz w:val="24"/>
        </w:rPr>
        <w:t xml:space="preserve">1  </w:t>
      </w:r>
      <w:r w:rsidRPr="006B3626">
        <w:rPr>
          <w:b/>
          <w:bCs/>
          <w:color w:val="000000"/>
          <w:sz w:val="24"/>
        </w:rPr>
        <w:t>目的</w:t>
      </w:r>
    </w:p>
    <w:p w14:paraId="79D601A7" w14:textId="77777777" w:rsidR="006B3626" w:rsidRPr="006B3626" w:rsidRDefault="006B3626" w:rsidP="006B3626">
      <w:pPr>
        <w:spacing w:line="360" w:lineRule="auto"/>
        <w:rPr>
          <w:color w:val="000000"/>
          <w:sz w:val="24"/>
        </w:rPr>
      </w:pPr>
      <w:r w:rsidRPr="006B3626">
        <w:rPr>
          <w:sz w:val="24"/>
        </w:rPr>
        <w:t>保证从事</w:t>
      </w:r>
      <w:r w:rsidRPr="006B3626">
        <w:rPr>
          <w:rFonts w:hint="eastAsia"/>
          <w:sz w:val="24"/>
        </w:rPr>
        <w:t>人乳头瘤病毒</w:t>
      </w:r>
      <w:r w:rsidRPr="006B3626">
        <w:rPr>
          <w:sz w:val="24"/>
        </w:rPr>
        <w:t>实验活动的实验室</w:t>
      </w:r>
      <w:r w:rsidRPr="006B3626">
        <w:rPr>
          <w:color w:val="000000"/>
          <w:sz w:val="24"/>
        </w:rPr>
        <w:t>，在每天实验活动结束后顺序清场，合理处置污物、废物，防止生物有害物质的泄露、污染。</w:t>
      </w:r>
    </w:p>
    <w:p w14:paraId="220A5E41" w14:textId="77777777" w:rsidR="006B3626" w:rsidRPr="006B3626" w:rsidRDefault="006B3626" w:rsidP="006B3626">
      <w:pPr>
        <w:spacing w:line="360" w:lineRule="auto"/>
        <w:rPr>
          <w:b/>
          <w:bCs/>
          <w:color w:val="000000"/>
          <w:sz w:val="24"/>
        </w:rPr>
      </w:pPr>
      <w:r w:rsidRPr="006B3626">
        <w:rPr>
          <w:rFonts w:hint="eastAsia"/>
          <w:b/>
          <w:bCs/>
          <w:color w:val="000000"/>
          <w:sz w:val="24"/>
        </w:rPr>
        <w:t xml:space="preserve">2  </w:t>
      </w:r>
      <w:r w:rsidRPr="006B3626">
        <w:rPr>
          <w:b/>
          <w:bCs/>
          <w:color w:val="000000"/>
          <w:sz w:val="24"/>
        </w:rPr>
        <w:t>适用范围</w:t>
      </w:r>
    </w:p>
    <w:p w14:paraId="02CE9D63" w14:textId="77777777" w:rsidR="006B3626" w:rsidRPr="006B3626" w:rsidRDefault="006B3626" w:rsidP="006B3626">
      <w:pPr>
        <w:spacing w:line="360" w:lineRule="auto"/>
        <w:rPr>
          <w:color w:val="000000"/>
          <w:sz w:val="24"/>
        </w:rPr>
      </w:pPr>
      <w:r w:rsidRPr="006B3626">
        <w:rPr>
          <w:rFonts w:hint="eastAsia"/>
          <w:sz w:val="24"/>
        </w:rPr>
        <w:t>人乳头瘤病毒</w:t>
      </w:r>
      <w:r w:rsidRPr="006B3626">
        <w:rPr>
          <w:color w:val="000000"/>
          <w:sz w:val="24"/>
        </w:rPr>
        <w:t>实验活动结束当天及整体实验结束后，生物安全柜、仪器设备、实验环境、空气及实验废物的消毒处理。</w:t>
      </w:r>
    </w:p>
    <w:p w14:paraId="4B78942A" w14:textId="77777777" w:rsidR="006B3626" w:rsidRPr="006B3626" w:rsidRDefault="006B3626" w:rsidP="006B3626">
      <w:pPr>
        <w:spacing w:line="360" w:lineRule="auto"/>
        <w:rPr>
          <w:b/>
          <w:bCs/>
          <w:color w:val="000000"/>
          <w:sz w:val="24"/>
        </w:rPr>
      </w:pPr>
      <w:r w:rsidRPr="006B3626">
        <w:rPr>
          <w:rFonts w:hint="eastAsia"/>
          <w:b/>
          <w:bCs/>
          <w:color w:val="000000"/>
          <w:sz w:val="24"/>
        </w:rPr>
        <w:t xml:space="preserve">3  </w:t>
      </w:r>
      <w:r w:rsidRPr="006B3626">
        <w:rPr>
          <w:b/>
          <w:bCs/>
          <w:color w:val="000000"/>
          <w:sz w:val="24"/>
        </w:rPr>
        <w:t>职责</w:t>
      </w:r>
    </w:p>
    <w:p w14:paraId="6BD8E7C0" w14:textId="77777777" w:rsidR="006B3626" w:rsidRPr="006B3626" w:rsidRDefault="006B3626" w:rsidP="006B3626">
      <w:pPr>
        <w:spacing w:line="360" w:lineRule="auto"/>
        <w:rPr>
          <w:color w:val="000000"/>
          <w:sz w:val="24"/>
        </w:rPr>
      </w:pPr>
      <w:r w:rsidRPr="006B3626">
        <w:rPr>
          <w:color w:val="000000"/>
          <w:sz w:val="24"/>
        </w:rPr>
        <w:t>从事</w:t>
      </w:r>
      <w:r w:rsidRPr="006B3626">
        <w:rPr>
          <w:rFonts w:hint="eastAsia"/>
          <w:sz w:val="24"/>
        </w:rPr>
        <w:t>人乳头瘤病毒</w:t>
      </w:r>
      <w:r w:rsidRPr="006B3626">
        <w:rPr>
          <w:color w:val="000000"/>
          <w:sz w:val="24"/>
        </w:rPr>
        <w:t>实验的实验人员。</w:t>
      </w:r>
    </w:p>
    <w:p w14:paraId="7B3F8F15" w14:textId="77777777" w:rsidR="006B3626" w:rsidRPr="006B3626" w:rsidRDefault="006B3626" w:rsidP="006B3626">
      <w:pPr>
        <w:spacing w:line="360" w:lineRule="auto"/>
        <w:rPr>
          <w:color w:val="000000"/>
          <w:sz w:val="24"/>
        </w:rPr>
      </w:pPr>
      <w:r w:rsidRPr="006B3626">
        <w:rPr>
          <w:rFonts w:hint="eastAsia"/>
          <w:b/>
          <w:bCs/>
          <w:color w:val="000000"/>
          <w:sz w:val="24"/>
        </w:rPr>
        <w:t xml:space="preserve">4  </w:t>
      </w:r>
      <w:r w:rsidRPr="006B3626">
        <w:rPr>
          <w:b/>
          <w:bCs/>
          <w:color w:val="000000"/>
          <w:sz w:val="24"/>
        </w:rPr>
        <w:t>材料和准备</w:t>
      </w:r>
    </w:p>
    <w:p w14:paraId="50610CD8" w14:textId="77777777" w:rsidR="006B3626" w:rsidRPr="006B3626" w:rsidRDefault="006B3626" w:rsidP="006B3626">
      <w:pPr>
        <w:spacing w:line="360" w:lineRule="auto"/>
        <w:rPr>
          <w:sz w:val="24"/>
        </w:rPr>
      </w:pPr>
      <w:r w:rsidRPr="006B3626">
        <w:rPr>
          <w:color w:val="000000"/>
          <w:sz w:val="24"/>
        </w:rPr>
        <w:t xml:space="preserve">4.1 </w:t>
      </w:r>
      <w:r w:rsidRPr="006B3626">
        <w:rPr>
          <w:sz w:val="24"/>
        </w:rPr>
        <w:t>75%</w:t>
      </w:r>
      <w:r w:rsidRPr="006B3626">
        <w:rPr>
          <w:sz w:val="24"/>
        </w:rPr>
        <w:t>医用消毒酒精及喷壶</w:t>
      </w:r>
    </w:p>
    <w:p w14:paraId="363689D2" w14:textId="77777777" w:rsidR="006B3626" w:rsidRPr="006B3626" w:rsidRDefault="006B3626" w:rsidP="006B3626">
      <w:pPr>
        <w:spacing w:line="360" w:lineRule="auto"/>
        <w:rPr>
          <w:sz w:val="24"/>
        </w:rPr>
      </w:pPr>
      <w:r w:rsidRPr="006B3626">
        <w:rPr>
          <w:sz w:val="24"/>
        </w:rPr>
        <w:t xml:space="preserve">4.2 </w:t>
      </w:r>
      <w:r w:rsidRPr="006B3626">
        <w:rPr>
          <w:sz w:val="24"/>
        </w:rPr>
        <w:t>有效氯含量为</w:t>
      </w:r>
      <w:r w:rsidRPr="006B3626">
        <w:rPr>
          <w:sz w:val="24"/>
        </w:rPr>
        <w:t>0.5%</w:t>
      </w:r>
      <w:r w:rsidRPr="006B3626">
        <w:rPr>
          <w:sz w:val="24"/>
        </w:rPr>
        <w:t>的次氯酸钠消毒液</w:t>
      </w:r>
    </w:p>
    <w:p w14:paraId="6551FE7A" w14:textId="77777777" w:rsidR="006B3626" w:rsidRPr="006B3626" w:rsidRDefault="006B3626" w:rsidP="006B3626">
      <w:pPr>
        <w:spacing w:line="360" w:lineRule="auto"/>
        <w:rPr>
          <w:sz w:val="24"/>
        </w:rPr>
      </w:pPr>
      <w:r w:rsidRPr="006B3626">
        <w:rPr>
          <w:sz w:val="24"/>
        </w:rPr>
        <w:t>2L</w:t>
      </w:r>
      <w:r w:rsidRPr="006B3626">
        <w:rPr>
          <w:sz w:val="24"/>
        </w:rPr>
        <w:t>有效氯含量为</w:t>
      </w:r>
      <w:r w:rsidRPr="006B3626">
        <w:rPr>
          <w:sz w:val="24"/>
        </w:rPr>
        <w:t>0.5%</w:t>
      </w:r>
      <w:r w:rsidRPr="006B3626">
        <w:rPr>
          <w:sz w:val="24"/>
        </w:rPr>
        <w:t>的次氯酸钠消毒液的配制方法：用塑料量筒量取</w:t>
      </w:r>
      <w:r w:rsidRPr="006B3626">
        <w:rPr>
          <w:sz w:val="24"/>
        </w:rPr>
        <w:t>200ml</w:t>
      </w:r>
      <w:r w:rsidRPr="006B3626">
        <w:rPr>
          <w:sz w:val="24"/>
        </w:rPr>
        <w:t>有效氯含量为</w:t>
      </w:r>
      <w:r w:rsidRPr="006B3626">
        <w:rPr>
          <w:sz w:val="24"/>
        </w:rPr>
        <w:t>5%</w:t>
      </w:r>
      <w:r w:rsidRPr="006B3626">
        <w:rPr>
          <w:sz w:val="24"/>
        </w:rPr>
        <w:t>的次氯酸钠消毒液原液，将其轻轻倒入准备好的塑料容器内，再量取</w:t>
      </w:r>
      <w:r w:rsidRPr="006B3626">
        <w:rPr>
          <w:sz w:val="24"/>
        </w:rPr>
        <w:t>1800mL</w:t>
      </w:r>
      <w:r w:rsidRPr="006B3626">
        <w:rPr>
          <w:sz w:val="24"/>
        </w:rPr>
        <w:t>水，倒入，混匀备用，包括台面和地面的擦拭。此消毒</w:t>
      </w:r>
      <w:proofErr w:type="gramStart"/>
      <w:r w:rsidRPr="006B3626">
        <w:rPr>
          <w:sz w:val="24"/>
        </w:rPr>
        <w:t>液必须</w:t>
      </w:r>
      <w:proofErr w:type="gramEnd"/>
      <w:r w:rsidRPr="006B3626">
        <w:rPr>
          <w:sz w:val="24"/>
        </w:rPr>
        <w:t>现用现配。</w:t>
      </w:r>
    </w:p>
    <w:p w14:paraId="159C6936" w14:textId="77777777" w:rsidR="006B3626" w:rsidRPr="006B3626" w:rsidRDefault="006B3626" w:rsidP="006B3626">
      <w:pPr>
        <w:spacing w:line="360" w:lineRule="auto"/>
        <w:rPr>
          <w:sz w:val="24"/>
        </w:rPr>
      </w:pPr>
      <w:r w:rsidRPr="006B3626">
        <w:rPr>
          <w:color w:val="000000"/>
          <w:sz w:val="24"/>
        </w:rPr>
        <w:t xml:space="preserve">4.3 </w:t>
      </w:r>
      <w:r w:rsidRPr="006B3626">
        <w:rPr>
          <w:color w:val="000000"/>
          <w:sz w:val="24"/>
        </w:rPr>
        <w:t>高压灭菌器</w:t>
      </w:r>
    </w:p>
    <w:p w14:paraId="2C7CFCC2" w14:textId="77777777" w:rsidR="006B3626" w:rsidRPr="006B3626" w:rsidRDefault="006B3626" w:rsidP="006B3626">
      <w:pPr>
        <w:spacing w:line="360" w:lineRule="auto"/>
        <w:rPr>
          <w:color w:val="000000"/>
          <w:sz w:val="24"/>
        </w:rPr>
      </w:pPr>
      <w:r w:rsidRPr="006B3626">
        <w:rPr>
          <w:color w:val="000000"/>
          <w:sz w:val="24"/>
        </w:rPr>
        <w:t>4.</w:t>
      </w:r>
      <w:r w:rsidRPr="006B3626">
        <w:rPr>
          <w:rFonts w:hint="eastAsia"/>
          <w:color w:val="000000"/>
          <w:sz w:val="24"/>
        </w:rPr>
        <w:t>4</w:t>
      </w:r>
      <w:r w:rsidRPr="006B3626">
        <w:rPr>
          <w:color w:val="000000"/>
          <w:sz w:val="24"/>
        </w:rPr>
        <w:t xml:space="preserve"> </w:t>
      </w:r>
      <w:r w:rsidRPr="006B3626">
        <w:rPr>
          <w:color w:val="000000"/>
          <w:sz w:val="24"/>
        </w:rPr>
        <w:t>紫外灯</w:t>
      </w:r>
    </w:p>
    <w:p w14:paraId="51F96489" w14:textId="77777777" w:rsidR="006B3626" w:rsidRPr="006B3626" w:rsidRDefault="006B3626" w:rsidP="006B3626">
      <w:pPr>
        <w:spacing w:line="360" w:lineRule="auto"/>
        <w:rPr>
          <w:color w:val="000000"/>
          <w:sz w:val="24"/>
        </w:rPr>
      </w:pPr>
      <w:r w:rsidRPr="006B3626">
        <w:rPr>
          <w:color w:val="000000"/>
          <w:sz w:val="24"/>
        </w:rPr>
        <w:t>4.</w:t>
      </w:r>
      <w:r w:rsidRPr="006B3626">
        <w:rPr>
          <w:rFonts w:hint="eastAsia"/>
          <w:color w:val="000000"/>
          <w:sz w:val="24"/>
        </w:rPr>
        <w:t>5</w:t>
      </w:r>
      <w:r w:rsidRPr="006B3626">
        <w:rPr>
          <w:color w:val="000000"/>
          <w:sz w:val="24"/>
        </w:rPr>
        <w:t xml:space="preserve"> </w:t>
      </w:r>
      <w:r w:rsidRPr="006B3626">
        <w:rPr>
          <w:color w:val="000000"/>
          <w:sz w:val="24"/>
        </w:rPr>
        <w:t>一次性纸巾</w:t>
      </w:r>
    </w:p>
    <w:p w14:paraId="6792AF3D" w14:textId="77777777" w:rsidR="006B3626" w:rsidRPr="006B3626" w:rsidRDefault="006B3626" w:rsidP="006B3626">
      <w:pPr>
        <w:spacing w:line="360" w:lineRule="auto"/>
        <w:rPr>
          <w:b/>
          <w:bCs/>
          <w:color w:val="000000"/>
          <w:sz w:val="24"/>
        </w:rPr>
      </w:pPr>
      <w:r w:rsidRPr="006B3626">
        <w:rPr>
          <w:rFonts w:hint="eastAsia"/>
          <w:b/>
          <w:bCs/>
          <w:color w:val="000000"/>
          <w:sz w:val="24"/>
        </w:rPr>
        <w:t xml:space="preserve">5  </w:t>
      </w:r>
      <w:r w:rsidRPr="006B3626">
        <w:rPr>
          <w:b/>
          <w:bCs/>
          <w:color w:val="000000"/>
          <w:sz w:val="24"/>
        </w:rPr>
        <w:t>步骤</w:t>
      </w:r>
    </w:p>
    <w:p w14:paraId="01599E57" w14:textId="77777777" w:rsidR="006B3626" w:rsidRPr="006B3626" w:rsidRDefault="006B3626" w:rsidP="006B3626">
      <w:pPr>
        <w:spacing w:line="360" w:lineRule="auto"/>
        <w:rPr>
          <w:color w:val="000000"/>
          <w:sz w:val="24"/>
        </w:rPr>
      </w:pPr>
      <w:r w:rsidRPr="006B3626">
        <w:rPr>
          <w:color w:val="000000"/>
          <w:sz w:val="24"/>
        </w:rPr>
        <w:t>实验室实验结束后清理实验室，包括生物安全柜、负压</w:t>
      </w:r>
      <w:r w:rsidRPr="006B3626">
        <w:rPr>
          <w:rFonts w:hint="eastAsia"/>
          <w:color w:val="000000"/>
          <w:sz w:val="24"/>
        </w:rPr>
        <w:t>实验台</w:t>
      </w:r>
      <w:r w:rsidRPr="006B3626">
        <w:rPr>
          <w:color w:val="000000"/>
          <w:sz w:val="24"/>
        </w:rPr>
        <w:t>、运输工具、仪器设备、实验环境、空气等，</w:t>
      </w:r>
      <w:r w:rsidRPr="006B3626">
        <w:rPr>
          <w:sz w:val="24"/>
        </w:rPr>
        <w:t>根据具体实验情况选择清场项目。</w:t>
      </w:r>
    </w:p>
    <w:p w14:paraId="661C27A6" w14:textId="77777777" w:rsidR="006B3626" w:rsidRPr="006B3626" w:rsidRDefault="006B3626" w:rsidP="006B3626">
      <w:pPr>
        <w:spacing w:line="360" w:lineRule="auto"/>
        <w:rPr>
          <w:color w:val="000000"/>
          <w:sz w:val="24"/>
        </w:rPr>
      </w:pPr>
      <w:r w:rsidRPr="006B3626">
        <w:rPr>
          <w:bCs/>
          <w:color w:val="000000"/>
          <w:sz w:val="24"/>
        </w:rPr>
        <w:t xml:space="preserve">5.1 </w:t>
      </w:r>
      <w:r w:rsidRPr="006B3626">
        <w:rPr>
          <w:bCs/>
          <w:color w:val="000000"/>
          <w:sz w:val="24"/>
        </w:rPr>
        <w:t>清理生物安全柜</w:t>
      </w:r>
    </w:p>
    <w:p w14:paraId="612A0669" w14:textId="77777777" w:rsidR="006B3626" w:rsidRPr="006B3626" w:rsidRDefault="006B3626" w:rsidP="006B3626">
      <w:pPr>
        <w:spacing w:line="360" w:lineRule="auto"/>
        <w:rPr>
          <w:sz w:val="24"/>
        </w:rPr>
      </w:pPr>
      <w:r w:rsidRPr="006B3626">
        <w:rPr>
          <w:sz w:val="24"/>
        </w:rPr>
        <w:t>5.1.1</w:t>
      </w:r>
      <w:r w:rsidRPr="006B3626">
        <w:rPr>
          <w:sz w:val="24"/>
        </w:rPr>
        <w:t>需要冷冻保存的标本放入冻存盒，用</w:t>
      </w:r>
      <w:r w:rsidRPr="006B3626">
        <w:rPr>
          <w:sz w:val="24"/>
        </w:rPr>
        <w:t>75%</w:t>
      </w:r>
      <w:r w:rsidRPr="006B3626">
        <w:rPr>
          <w:sz w:val="24"/>
        </w:rPr>
        <w:t>的酒精喷洒</w:t>
      </w:r>
      <w:proofErr w:type="gramStart"/>
      <w:r w:rsidRPr="006B3626">
        <w:rPr>
          <w:sz w:val="24"/>
        </w:rPr>
        <w:t>冻存盒表面</w:t>
      </w:r>
      <w:proofErr w:type="gramEnd"/>
      <w:r w:rsidRPr="006B3626">
        <w:rPr>
          <w:sz w:val="24"/>
        </w:rPr>
        <w:t>，放入</w:t>
      </w:r>
      <w:r w:rsidRPr="006B3626">
        <w:rPr>
          <w:sz w:val="24"/>
        </w:rPr>
        <w:t>BSL-</w:t>
      </w:r>
      <w:r w:rsidRPr="006B3626">
        <w:rPr>
          <w:rFonts w:hint="eastAsia"/>
          <w:sz w:val="24"/>
        </w:rPr>
        <w:t>2</w:t>
      </w:r>
      <w:r w:rsidRPr="006B3626">
        <w:rPr>
          <w:sz w:val="24"/>
        </w:rPr>
        <w:t>级实验室冰箱保存，填写《样品保存记录》。</w:t>
      </w:r>
    </w:p>
    <w:p w14:paraId="2444E029" w14:textId="77777777" w:rsidR="006B3626" w:rsidRPr="006B3626" w:rsidRDefault="006B3626" w:rsidP="006B3626">
      <w:pPr>
        <w:spacing w:line="360" w:lineRule="auto"/>
        <w:rPr>
          <w:sz w:val="24"/>
        </w:rPr>
      </w:pPr>
      <w:r w:rsidRPr="006B3626">
        <w:rPr>
          <w:sz w:val="24"/>
        </w:rPr>
        <w:t>5.1.2</w:t>
      </w:r>
      <w:r w:rsidRPr="006B3626">
        <w:rPr>
          <w:sz w:val="24"/>
        </w:rPr>
        <w:t>清理生物安全柜内的物品，包括加样器、吸头盒等实验用材料，用</w:t>
      </w:r>
      <w:r w:rsidRPr="006B3626">
        <w:rPr>
          <w:sz w:val="24"/>
        </w:rPr>
        <w:t>75%</w:t>
      </w:r>
      <w:r w:rsidRPr="006B3626">
        <w:rPr>
          <w:sz w:val="24"/>
        </w:rPr>
        <w:t>的酒精喷洒，消毒物品表面，置于生物安全柜左侧。</w:t>
      </w:r>
    </w:p>
    <w:p w14:paraId="01583B99" w14:textId="77777777" w:rsidR="006B3626" w:rsidRPr="006B3626" w:rsidRDefault="006B3626" w:rsidP="006B3626">
      <w:pPr>
        <w:spacing w:line="360" w:lineRule="auto"/>
        <w:rPr>
          <w:sz w:val="24"/>
        </w:rPr>
      </w:pPr>
      <w:r w:rsidRPr="006B3626">
        <w:rPr>
          <w:sz w:val="24"/>
        </w:rPr>
        <w:lastRenderedPageBreak/>
        <w:t>5.1.3</w:t>
      </w:r>
      <w:r w:rsidRPr="006B3626">
        <w:rPr>
          <w:sz w:val="24"/>
        </w:rPr>
        <w:t>将</w:t>
      </w:r>
      <w:r w:rsidRPr="006B3626">
        <w:rPr>
          <w:bCs/>
          <w:color w:val="000000"/>
          <w:sz w:val="24"/>
        </w:rPr>
        <w:t>生物安全柜中固体垃圾桶中的垃圾袋袋口收紧，用高压化学指示带缠绕封口</w:t>
      </w:r>
      <w:r w:rsidRPr="006B3626">
        <w:rPr>
          <w:b/>
          <w:bCs/>
          <w:color w:val="000000"/>
          <w:sz w:val="24"/>
        </w:rPr>
        <w:t>，</w:t>
      </w:r>
      <w:r w:rsidRPr="006B3626">
        <w:rPr>
          <w:sz w:val="24"/>
        </w:rPr>
        <w:t>75%</w:t>
      </w:r>
      <w:r w:rsidRPr="006B3626">
        <w:rPr>
          <w:sz w:val="24"/>
        </w:rPr>
        <w:t>的酒精喷洒表面，放入高压灭菌器中的桶内高压。垃圾桶套上干净垃圾袋，置于生物安全柜右侧。</w:t>
      </w:r>
    </w:p>
    <w:p w14:paraId="30F300A0" w14:textId="77777777" w:rsidR="006B3626" w:rsidRPr="006B3626" w:rsidRDefault="006B3626" w:rsidP="006B3626">
      <w:pPr>
        <w:spacing w:line="360" w:lineRule="auto"/>
        <w:rPr>
          <w:sz w:val="24"/>
        </w:rPr>
      </w:pPr>
      <w:r w:rsidRPr="006B3626">
        <w:rPr>
          <w:sz w:val="24"/>
        </w:rPr>
        <w:t xml:space="preserve">5.1.4 </w:t>
      </w:r>
      <w:r w:rsidRPr="006B3626">
        <w:rPr>
          <w:bCs/>
          <w:color w:val="000000"/>
          <w:sz w:val="24"/>
        </w:rPr>
        <w:t>生物安全柜中加有</w:t>
      </w:r>
      <w:r w:rsidRPr="006B3626">
        <w:rPr>
          <w:sz w:val="24"/>
        </w:rPr>
        <w:t>有效氯含量为</w:t>
      </w:r>
      <w:r w:rsidRPr="006B3626">
        <w:rPr>
          <w:sz w:val="24"/>
        </w:rPr>
        <w:t>0.5%</w:t>
      </w:r>
      <w:r w:rsidRPr="006B3626">
        <w:rPr>
          <w:sz w:val="24"/>
        </w:rPr>
        <w:t>的次氯酸钠消毒液</w:t>
      </w:r>
      <w:r w:rsidRPr="006B3626">
        <w:rPr>
          <w:bCs/>
          <w:color w:val="000000"/>
          <w:sz w:val="24"/>
        </w:rPr>
        <w:t>的液体垃圾桶，放在生物安全柜中过夜。第二天用高压化学指示带封口</w:t>
      </w:r>
      <w:r w:rsidRPr="006B3626">
        <w:rPr>
          <w:b/>
          <w:bCs/>
          <w:color w:val="000000"/>
          <w:sz w:val="24"/>
        </w:rPr>
        <w:t>，</w:t>
      </w:r>
      <w:r w:rsidRPr="006B3626">
        <w:rPr>
          <w:sz w:val="24"/>
        </w:rPr>
        <w:t>75%</w:t>
      </w:r>
      <w:r w:rsidRPr="006B3626">
        <w:rPr>
          <w:sz w:val="24"/>
        </w:rPr>
        <w:t>的酒精喷洒表面，</w:t>
      </w:r>
      <w:r w:rsidRPr="006B3626">
        <w:rPr>
          <w:bCs/>
          <w:color w:val="000000"/>
          <w:sz w:val="24"/>
        </w:rPr>
        <w:t>放入</w:t>
      </w:r>
      <w:r w:rsidRPr="006B3626">
        <w:rPr>
          <w:sz w:val="24"/>
        </w:rPr>
        <w:t>高压灭菌器中的桶内高压。</w:t>
      </w:r>
    </w:p>
    <w:p w14:paraId="756BBBC3" w14:textId="77777777" w:rsidR="006B3626" w:rsidRPr="006B3626" w:rsidRDefault="006B3626" w:rsidP="006B3626">
      <w:pPr>
        <w:spacing w:line="360" w:lineRule="auto"/>
        <w:rPr>
          <w:sz w:val="24"/>
        </w:rPr>
      </w:pPr>
      <w:r w:rsidRPr="006B3626">
        <w:rPr>
          <w:sz w:val="24"/>
        </w:rPr>
        <w:t>5.1.5</w:t>
      </w:r>
      <w:r w:rsidRPr="006B3626">
        <w:rPr>
          <w:sz w:val="24"/>
        </w:rPr>
        <w:t>轻轻卷起垫纸，装入垃圾袋中，并移入高压灭菌器桶中高压。</w:t>
      </w:r>
    </w:p>
    <w:p w14:paraId="410F11AD" w14:textId="77777777" w:rsidR="006B3626" w:rsidRPr="006B3626" w:rsidRDefault="006B3626" w:rsidP="006B3626">
      <w:pPr>
        <w:spacing w:line="360" w:lineRule="auto"/>
        <w:rPr>
          <w:sz w:val="24"/>
        </w:rPr>
      </w:pPr>
      <w:r w:rsidRPr="006B3626">
        <w:rPr>
          <w:sz w:val="24"/>
        </w:rPr>
        <w:t>5.1.6</w:t>
      </w:r>
      <w:r w:rsidRPr="006B3626">
        <w:rPr>
          <w:sz w:val="24"/>
        </w:rPr>
        <w:t>用新鲜配制的有效氯含量为</w:t>
      </w:r>
      <w:r w:rsidRPr="006B3626">
        <w:rPr>
          <w:sz w:val="24"/>
        </w:rPr>
        <w:t>0.5%</w:t>
      </w:r>
      <w:r w:rsidRPr="006B3626">
        <w:rPr>
          <w:sz w:val="24"/>
        </w:rPr>
        <w:t>的次氯酸钠消毒液擦拭生物安全柜内壁及台面</w:t>
      </w:r>
      <w:r w:rsidRPr="006B3626">
        <w:rPr>
          <w:sz w:val="24"/>
        </w:rPr>
        <w:t>(</w:t>
      </w:r>
      <w:r w:rsidRPr="006B3626">
        <w:rPr>
          <w:sz w:val="24"/>
        </w:rPr>
        <w:t>注意</w:t>
      </w:r>
      <w:r w:rsidRPr="006B3626">
        <w:rPr>
          <w:sz w:val="24"/>
        </w:rPr>
        <w:t>:</w:t>
      </w:r>
      <w:r w:rsidRPr="006B3626">
        <w:rPr>
          <w:sz w:val="24"/>
        </w:rPr>
        <w:t>不要擦拭顶棚</w:t>
      </w:r>
      <w:r w:rsidRPr="006B3626">
        <w:rPr>
          <w:sz w:val="24"/>
        </w:rPr>
        <w:t>!)</w:t>
      </w:r>
      <w:r w:rsidRPr="006B3626">
        <w:rPr>
          <w:rFonts w:hint="eastAsia"/>
          <w:sz w:val="24"/>
        </w:rPr>
        <w:t>，</w:t>
      </w:r>
      <w:r w:rsidRPr="006B3626">
        <w:rPr>
          <w:sz w:val="24"/>
        </w:rPr>
        <w:t>继续运行</w:t>
      </w:r>
      <w:r w:rsidRPr="006B3626">
        <w:rPr>
          <w:sz w:val="24"/>
        </w:rPr>
        <w:t>20min</w:t>
      </w:r>
      <w:r w:rsidRPr="006B3626">
        <w:rPr>
          <w:sz w:val="24"/>
        </w:rPr>
        <w:t>后关闭风机，打开紫外灯。填写《仪器设备使用记录》。</w:t>
      </w:r>
    </w:p>
    <w:p w14:paraId="7A25F662" w14:textId="77777777" w:rsidR="006B3626" w:rsidRPr="006B3626" w:rsidRDefault="006B3626" w:rsidP="006B3626">
      <w:pPr>
        <w:spacing w:line="360" w:lineRule="auto"/>
        <w:rPr>
          <w:sz w:val="24"/>
        </w:rPr>
      </w:pPr>
      <w:r w:rsidRPr="006B3626">
        <w:rPr>
          <w:sz w:val="24"/>
        </w:rPr>
        <w:t>5.</w:t>
      </w:r>
      <w:r w:rsidRPr="006B3626">
        <w:rPr>
          <w:rFonts w:hint="eastAsia"/>
          <w:sz w:val="24"/>
        </w:rPr>
        <w:t>2</w:t>
      </w:r>
      <w:r w:rsidRPr="006B3626">
        <w:rPr>
          <w:sz w:val="24"/>
        </w:rPr>
        <w:t xml:space="preserve"> </w:t>
      </w:r>
      <w:r w:rsidRPr="006B3626">
        <w:rPr>
          <w:sz w:val="24"/>
        </w:rPr>
        <w:t>消毒实验室使用的仪器</w:t>
      </w:r>
    </w:p>
    <w:p w14:paraId="1D69F3F5" w14:textId="77777777" w:rsidR="006B3626" w:rsidRPr="006B3626" w:rsidRDefault="006B3626" w:rsidP="006B3626">
      <w:pPr>
        <w:spacing w:line="360" w:lineRule="auto"/>
        <w:rPr>
          <w:sz w:val="24"/>
        </w:rPr>
      </w:pPr>
      <w:r w:rsidRPr="006B3626">
        <w:rPr>
          <w:sz w:val="24"/>
        </w:rPr>
        <w:t>5.2.1</w:t>
      </w:r>
      <w:r w:rsidRPr="006B3626">
        <w:rPr>
          <w:sz w:val="24"/>
        </w:rPr>
        <w:t>显微镜</w:t>
      </w:r>
    </w:p>
    <w:p w14:paraId="04C0B647" w14:textId="77777777" w:rsidR="006B3626" w:rsidRPr="006B3626" w:rsidRDefault="006B3626" w:rsidP="006B3626">
      <w:pPr>
        <w:spacing w:line="360" w:lineRule="auto"/>
        <w:rPr>
          <w:sz w:val="24"/>
        </w:rPr>
      </w:pPr>
      <w:r w:rsidRPr="006B3626">
        <w:rPr>
          <w:sz w:val="24"/>
        </w:rPr>
        <w:t>将医用纱布浸泡在</w:t>
      </w:r>
      <w:r w:rsidRPr="006B3626">
        <w:rPr>
          <w:color w:val="000000"/>
          <w:sz w:val="24"/>
        </w:rPr>
        <w:t>新鲜配制</w:t>
      </w:r>
      <w:r w:rsidRPr="006B3626">
        <w:rPr>
          <w:sz w:val="24"/>
        </w:rPr>
        <w:t>的有效氯含量为</w:t>
      </w:r>
      <w:r w:rsidRPr="006B3626">
        <w:rPr>
          <w:sz w:val="24"/>
        </w:rPr>
        <w:t>0.5%</w:t>
      </w:r>
      <w:r w:rsidRPr="006B3626">
        <w:rPr>
          <w:sz w:val="24"/>
        </w:rPr>
        <w:t>的次氯酸钠消毒液内，拧干多余的液体，擦拭载物台表面、推动器旋钮、</w:t>
      </w:r>
      <w:proofErr w:type="gramStart"/>
      <w:r w:rsidRPr="006B3626">
        <w:rPr>
          <w:sz w:val="24"/>
        </w:rPr>
        <w:t>粗动螺旋</w:t>
      </w:r>
      <w:proofErr w:type="gramEnd"/>
      <w:r w:rsidRPr="006B3626">
        <w:rPr>
          <w:sz w:val="24"/>
        </w:rPr>
        <w:t>、微动螺旋、开关等部位。</w:t>
      </w:r>
    </w:p>
    <w:p w14:paraId="701D8513" w14:textId="77777777" w:rsidR="006B3626" w:rsidRPr="006B3626" w:rsidRDefault="006B3626" w:rsidP="006B3626">
      <w:pPr>
        <w:spacing w:line="360" w:lineRule="auto"/>
        <w:rPr>
          <w:sz w:val="24"/>
        </w:rPr>
      </w:pPr>
      <w:r w:rsidRPr="006B3626">
        <w:rPr>
          <w:sz w:val="24"/>
        </w:rPr>
        <w:t xml:space="preserve">5.2.2 </w:t>
      </w:r>
      <w:r w:rsidRPr="006B3626">
        <w:rPr>
          <w:sz w:val="24"/>
        </w:rPr>
        <w:t>离心机</w:t>
      </w:r>
    </w:p>
    <w:p w14:paraId="37872E74" w14:textId="77777777" w:rsidR="006B3626" w:rsidRPr="006B3626" w:rsidRDefault="006B3626" w:rsidP="006B3626">
      <w:pPr>
        <w:spacing w:line="360" w:lineRule="auto"/>
        <w:rPr>
          <w:sz w:val="24"/>
        </w:rPr>
      </w:pPr>
      <w:r w:rsidRPr="006B3626">
        <w:rPr>
          <w:sz w:val="24"/>
        </w:rPr>
        <w:t>（</w:t>
      </w:r>
      <w:r w:rsidRPr="006B3626">
        <w:rPr>
          <w:sz w:val="24"/>
        </w:rPr>
        <w:t>1</w:t>
      </w:r>
      <w:r w:rsidRPr="006B3626">
        <w:rPr>
          <w:sz w:val="24"/>
        </w:rPr>
        <w:t>）清理离心机内物品，用</w:t>
      </w:r>
      <w:r w:rsidRPr="006B3626">
        <w:rPr>
          <w:sz w:val="24"/>
        </w:rPr>
        <w:t>75%</w:t>
      </w:r>
      <w:r w:rsidRPr="006B3626">
        <w:rPr>
          <w:sz w:val="24"/>
        </w:rPr>
        <w:t>的酒精喷洒转头表面、离心机内壁及转头盖子等部位消毒，纸巾擦干，清水重复一次。</w:t>
      </w:r>
    </w:p>
    <w:p w14:paraId="580DD80E" w14:textId="77777777" w:rsidR="006B3626" w:rsidRPr="006B3626" w:rsidRDefault="006B3626" w:rsidP="006B3626">
      <w:pPr>
        <w:spacing w:line="360" w:lineRule="auto"/>
        <w:rPr>
          <w:sz w:val="24"/>
        </w:rPr>
      </w:pPr>
      <w:r w:rsidRPr="006B3626">
        <w:rPr>
          <w:sz w:val="24"/>
        </w:rPr>
        <w:t>（</w:t>
      </w:r>
      <w:r w:rsidRPr="006B3626">
        <w:rPr>
          <w:sz w:val="24"/>
        </w:rPr>
        <w:t>2</w:t>
      </w:r>
      <w:r w:rsidRPr="006B3626">
        <w:rPr>
          <w:sz w:val="24"/>
        </w:rPr>
        <w:t>）关闭离心机上盖，将医用纱布浸泡在</w:t>
      </w:r>
      <w:r w:rsidRPr="006B3626">
        <w:rPr>
          <w:color w:val="000000"/>
          <w:sz w:val="24"/>
        </w:rPr>
        <w:t>新鲜配制</w:t>
      </w:r>
      <w:r w:rsidRPr="006B3626">
        <w:rPr>
          <w:sz w:val="24"/>
        </w:rPr>
        <w:t>的有效氯含量为</w:t>
      </w:r>
      <w:r w:rsidRPr="006B3626">
        <w:rPr>
          <w:sz w:val="24"/>
        </w:rPr>
        <w:t>0.5%</w:t>
      </w:r>
      <w:r w:rsidRPr="006B3626">
        <w:rPr>
          <w:sz w:val="24"/>
        </w:rPr>
        <w:t>的次氯酸钠消毒液内，拧干多余的液体，擦拭离心机外表面，重点擦拭手触及部位。</w:t>
      </w:r>
    </w:p>
    <w:p w14:paraId="2626689B" w14:textId="77777777" w:rsidR="006B3626" w:rsidRPr="006B3626" w:rsidRDefault="006B3626" w:rsidP="006B3626">
      <w:pPr>
        <w:spacing w:line="360" w:lineRule="auto"/>
        <w:rPr>
          <w:b/>
          <w:sz w:val="24"/>
        </w:rPr>
      </w:pPr>
      <w:r w:rsidRPr="006B3626">
        <w:rPr>
          <w:sz w:val="24"/>
        </w:rPr>
        <w:t xml:space="preserve">5.2.3 </w:t>
      </w:r>
      <w:r w:rsidRPr="006B3626">
        <w:rPr>
          <w:sz w:val="24"/>
        </w:rPr>
        <w:t>冰箱（</w:t>
      </w:r>
      <w:r w:rsidRPr="006B3626">
        <w:rPr>
          <w:sz w:val="24"/>
        </w:rPr>
        <w:t>-80℃</w:t>
      </w:r>
      <w:r w:rsidRPr="006B3626">
        <w:rPr>
          <w:sz w:val="24"/>
        </w:rPr>
        <w:t>冰箱及</w:t>
      </w:r>
      <w:r w:rsidRPr="006B3626">
        <w:rPr>
          <w:sz w:val="24"/>
        </w:rPr>
        <w:t>4℃</w:t>
      </w:r>
      <w:r w:rsidRPr="006B3626">
        <w:rPr>
          <w:sz w:val="24"/>
        </w:rPr>
        <w:t>冰箱</w:t>
      </w:r>
      <w:r w:rsidRPr="006B3626">
        <w:rPr>
          <w:b/>
          <w:sz w:val="24"/>
        </w:rPr>
        <w:t>）</w:t>
      </w:r>
    </w:p>
    <w:p w14:paraId="2A87BBC8" w14:textId="77777777" w:rsidR="006B3626" w:rsidRPr="006B3626" w:rsidRDefault="006B3626" w:rsidP="006B3626">
      <w:pPr>
        <w:spacing w:line="360" w:lineRule="auto"/>
        <w:rPr>
          <w:sz w:val="24"/>
        </w:rPr>
      </w:pPr>
      <w:r w:rsidRPr="006B3626">
        <w:rPr>
          <w:sz w:val="24"/>
        </w:rPr>
        <w:t>将医用纱布浸泡在</w:t>
      </w:r>
      <w:r w:rsidRPr="006B3626">
        <w:rPr>
          <w:color w:val="000000"/>
          <w:sz w:val="24"/>
        </w:rPr>
        <w:t>新鲜配制</w:t>
      </w:r>
      <w:r w:rsidRPr="006B3626">
        <w:rPr>
          <w:sz w:val="24"/>
        </w:rPr>
        <w:t>的有效氯含量为</w:t>
      </w:r>
      <w:r w:rsidRPr="006B3626">
        <w:rPr>
          <w:sz w:val="24"/>
        </w:rPr>
        <w:t>0.5%</w:t>
      </w:r>
      <w:r w:rsidRPr="006B3626">
        <w:rPr>
          <w:sz w:val="24"/>
        </w:rPr>
        <w:t>的次氯酸钠消毒液内，拧干多余的液体，擦拭冰箱外表面，重点擦拭冰箱把手等手触及部位。</w:t>
      </w:r>
    </w:p>
    <w:p w14:paraId="343BA759" w14:textId="77777777" w:rsidR="006B3626" w:rsidRPr="006B3626" w:rsidRDefault="006B3626" w:rsidP="006B3626">
      <w:pPr>
        <w:spacing w:line="360" w:lineRule="auto"/>
        <w:rPr>
          <w:sz w:val="24"/>
        </w:rPr>
      </w:pPr>
      <w:r w:rsidRPr="006B3626">
        <w:rPr>
          <w:sz w:val="24"/>
        </w:rPr>
        <w:t>5.</w:t>
      </w:r>
      <w:r w:rsidRPr="006B3626">
        <w:rPr>
          <w:rFonts w:hint="eastAsia"/>
          <w:sz w:val="24"/>
        </w:rPr>
        <w:t>2.4</w:t>
      </w:r>
      <w:r w:rsidRPr="006B3626">
        <w:rPr>
          <w:sz w:val="24"/>
        </w:rPr>
        <w:t xml:space="preserve"> CO</w:t>
      </w:r>
      <w:r w:rsidRPr="006B3626">
        <w:rPr>
          <w:sz w:val="24"/>
          <w:vertAlign w:val="subscript"/>
        </w:rPr>
        <w:t>2</w:t>
      </w:r>
      <w:r w:rsidRPr="006B3626">
        <w:rPr>
          <w:sz w:val="24"/>
        </w:rPr>
        <w:t>培养箱</w:t>
      </w:r>
    </w:p>
    <w:p w14:paraId="6F8FC3F1" w14:textId="77777777" w:rsidR="006B3626" w:rsidRPr="006B3626" w:rsidRDefault="006B3626" w:rsidP="006B3626">
      <w:pPr>
        <w:spacing w:line="360" w:lineRule="auto"/>
        <w:rPr>
          <w:sz w:val="24"/>
        </w:rPr>
      </w:pPr>
      <w:r w:rsidRPr="006B3626">
        <w:rPr>
          <w:sz w:val="24"/>
        </w:rPr>
        <w:t>将医用纱布浸泡在</w:t>
      </w:r>
      <w:r w:rsidRPr="006B3626">
        <w:rPr>
          <w:color w:val="000000"/>
          <w:sz w:val="24"/>
        </w:rPr>
        <w:t>新鲜配制</w:t>
      </w:r>
      <w:r w:rsidRPr="006B3626">
        <w:rPr>
          <w:sz w:val="24"/>
        </w:rPr>
        <w:t>的有效氯含量为</w:t>
      </w:r>
      <w:r w:rsidRPr="006B3626">
        <w:rPr>
          <w:sz w:val="24"/>
        </w:rPr>
        <w:t>0.5%</w:t>
      </w:r>
      <w:r w:rsidRPr="006B3626">
        <w:rPr>
          <w:sz w:val="24"/>
        </w:rPr>
        <w:t>的次氯酸钠消毒液内，拧干多余的液体，擦拭</w:t>
      </w:r>
      <w:r w:rsidRPr="006B3626">
        <w:rPr>
          <w:sz w:val="24"/>
        </w:rPr>
        <w:t>CO</w:t>
      </w:r>
      <w:r w:rsidRPr="006B3626">
        <w:rPr>
          <w:sz w:val="24"/>
          <w:vertAlign w:val="subscript"/>
        </w:rPr>
        <w:t>2</w:t>
      </w:r>
      <w:r w:rsidRPr="006B3626">
        <w:rPr>
          <w:sz w:val="24"/>
        </w:rPr>
        <w:t>培养箱外表面，重点擦拭内部玻璃门把手及外部门把手等手触及部位。</w:t>
      </w:r>
    </w:p>
    <w:p w14:paraId="795CE0BE" w14:textId="77777777" w:rsidR="006B3626" w:rsidRPr="006B3626" w:rsidRDefault="006B3626" w:rsidP="006B3626">
      <w:pPr>
        <w:spacing w:line="360" w:lineRule="auto"/>
        <w:rPr>
          <w:sz w:val="24"/>
        </w:rPr>
      </w:pPr>
      <w:r w:rsidRPr="006B3626">
        <w:rPr>
          <w:sz w:val="24"/>
        </w:rPr>
        <w:t>5.</w:t>
      </w:r>
      <w:r w:rsidRPr="006B3626">
        <w:rPr>
          <w:rFonts w:hint="eastAsia"/>
          <w:sz w:val="24"/>
        </w:rPr>
        <w:t xml:space="preserve">3 </w:t>
      </w:r>
      <w:r w:rsidRPr="006B3626">
        <w:rPr>
          <w:sz w:val="24"/>
        </w:rPr>
        <w:t>地面消毒</w:t>
      </w:r>
      <w:r w:rsidRPr="006B3626">
        <w:rPr>
          <w:sz w:val="24"/>
        </w:rPr>
        <w:t xml:space="preserve"> </w:t>
      </w:r>
    </w:p>
    <w:p w14:paraId="7B26E450" w14:textId="77777777" w:rsidR="006B3626" w:rsidRPr="006B3626" w:rsidRDefault="006B3626" w:rsidP="006B3626">
      <w:pPr>
        <w:spacing w:line="360" w:lineRule="auto"/>
        <w:rPr>
          <w:sz w:val="24"/>
        </w:rPr>
      </w:pPr>
      <w:r w:rsidRPr="006B3626">
        <w:rPr>
          <w:sz w:val="24"/>
        </w:rPr>
        <w:t>用墩布浸泡在</w:t>
      </w:r>
      <w:r w:rsidRPr="006B3626">
        <w:rPr>
          <w:color w:val="000000"/>
          <w:sz w:val="24"/>
        </w:rPr>
        <w:t>新鲜配制</w:t>
      </w:r>
      <w:r w:rsidRPr="006B3626">
        <w:rPr>
          <w:sz w:val="24"/>
        </w:rPr>
        <w:t>的有效氯含量为</w:t>
      </w:r>
      <w:r w:rsidRPr="006B3626">
        <w:rPr>
          <w:sz w:val="24"/>
        </w:rPr>
        <w:t>0.5%</w:t>
      </w:r>
      <w:r w:rsidRPr="006B3626">
        <w:rPr>
          <w:sz w:val="24"/>
        </w:rPr>
        <w:t>的次氯酸钠消毒液内，拧干多余的液体，擦拭地面。</w:t>
      </w:r>
    </w:p>
    <w:p w14:paraId="1E11C4AE" w14:textId="77777777" w:rsidR="006B3626" w:rsidRPr="006B3626" w:rsidRDefault="006B3626" w:rsidP="006B3626">
      <w:pPr>
        <w:spacing w:line="360" w:lineRule="auto"/>
        <w:rPr>
          <w:sz w:val="24"/>
        </w:rPr>
      </w:pPr>
      <w:r w:rsidRPr="006B3626">
        <w:rPr>
          <w:sz w:val="24"/>
        </w:rPr>
        <w:t>5.</w:t>
      </w:r>
      <w:r w:rsidRPr="006B3626">
        <w:rPr>
          <w:rFonts w:hint="eastAsia"/>
          <w:sz w:val="24"/>
        </w:rPr>
        <w:t>4</w:t>
      </w:r>
      <w:r w:rsidRPr="006B3626">
        <w:rPr>
          <w:sz w:val="24"/>
        </w:rPr>
        <w:t xml:space="preserve"> </w:t>
      </w:r>
      <w:r w:rsidRPr="006B3626">
        <w:rPr>
          <w:sz w:val="24"/>
        </w:rPr>
        <w:t>高压消毒</w:t>
      </w:r>
    </w:p>
    <w:p w14:paraId="2AB3052E" w14:textId="77777777" w:rsidR="006B3626" w:rsidRPr="006B3626" w:rsidRDefault="006B3626" w:rsidP="006B3626">
      <w:pPr>
        <w:spacing w:line="360" w:lineRule="auto"/>
        <w:rPr>
          <w:sz w:val="24"/>
        </w:rPr>
      </w:pPr>
      <w:r w:rsidRPr="006B3626">
        <w:rPr>
          <w:sz w:val="24"/>
        </w:rPr>
        <w:lastRenderedPageBreak/>
        <w:t>将实验区内所有需要高压的废物放入高压灭菌器的桶内，放入化学指示条，进行</w:t>
      </w:r>
      <w:r w:rsidRPr="006B3626">
        <w:rPr>
          <w:color w:val="000000"/>
          <w:sz w:val="24"/>
        </w:rPr>
        <w:t>121℃</w:t>
      </w:r>
      <w:r w:rsidRPr="006B3626">
        <w:rPr>
          <w:rFonts w:hint="eastAsia"/>
          <w:color w:val="000000"/>
          <w:sz w:val="24"/>
        </w:rPr>
        <w:t>、</w:t>
      </w:r>
      <w:r w:rsidRPr="006B3626">
        <w:rPr>
          <w:color w:val="000000"/>
          <w:sz w:val="24"/>
        </w:rPr>
        <w:t>30</w:t>
      </w:r>
      <w:r w:rsidRPr="006B3626">
        <w:rPr>
          <w:color w:val="000000"/>
          <w:sz w:val="24"/>
        </w:rPr>
        <w:t>分钟</w:t>
      </w:r>
      <w:r w:rsidRPr="006B3626">
        <w:rPr>
          <w:sz w:val="24"/>
        </w:rPr>
        <w:t>高压处理后拿出实验室，</w:t>
      </w:r>
      <w:proofErr w:type="gramStart"/>
      <w:r w:rsidRPr="006B3626">
        <w:rPr>
          <w:sz w:val="24"/>
        </w:rPr>
        <w:t>置工作</w:t>
      </w:r>
      <w:proofErr w:type="gramEnd"/>
      <w:r w:rsidRPr="006B3626">
        <w:rPr>
          <w:sz w:val="24"/>
        </w:rPr>
        <w:t>走廊的生物安全垃圾桶内，集中高压处理。</w:t>
      </w:r>
    </w:p>
    <w:p w14:paraId="30DA7181" w14:textId="77777777" w:rsidR="006B3626" w:rsidRPr="006B3626" w:rsidRDefault="006B3626" w:rsidP="006B3626">
      <w:pPr>
        <w:spacing w:line="360" w:lineRule="auto"/>
        <w:rPr>
          <w:b/>
          <w:color w:val="000000"/>
          <w:sz w:val="24"/>
        </w:rPr>
      </w:pPr>
      <w:r w:rsidRPr="006B3626">
        <w:rPr>
          <w:rFonts w:hint="eastAsia"/>
          <w:b/>
          <w:bCs/>
          <w:color w:val="000000"/>
          <w:sz w:val="24"/>
        </w:rPr>
        <w:t xml:space="preserve">6  </w:t>
      </w:r>
      <w:r w:rsidRPr="006B3626">
        <w:rPr>
          <w:b/>
          <w:color w:val="000000"/>
          <w:sz w:val="24"/>
        </w:rPr>
        <w:t>支持性文件</w:t>
      </w:r>
    </w:p>
    <w:p w14:paraId="474139C1" w14:textId="77777777" w:rsidR="006B3626" w:rsidRPr="006B3626" w:rsidRDefault="006B3626" w:rsidP="006B3626">
      <w:pPr>
        <w:spacing w:line="360" w:lineRule="auto"/>
        <w:rPr>
          <w:color w:val="000000"/>
          <w:sz w:val="24"/>
        </w:rPr>
      </w:pPr>
      <w:r w:rsidRPr="006B3626">
        <w:rPr>
          <w:rFonts w:hint="eastAsia"/>
          <w:color w:val="000000"/>
          <w:sz w:val="24"/>
        </w:rPr>
        <w:t>6</w:t>
      </w:r>
      <w:r w:rsidRPr="006B3626">
        <w:rPr>
          <w:color w:val="000000"/>
          <w:sz w:val="24"/>
        </w:rPr>
        <w:t xml:space="preserve">.1 </w:t>
      </w:r>
      <w:r w:rsidRPr="006B3626">
        <w:rPr>
          <w:color w:val="000000"/>
          <w:sz w:val="24"/>
        </w:rPr>
        <w:t>世界卫生组织《实验室生物安全手册》（第三版），日内瓦，</w:t>
      </w:r>
      <w:r w:rsidRPr="006B3626">
        <w:rPr>
          <w:color w:val="000000"/>
          <w:sz w:val="24"/>
        </w:rPr>
        <w:t>2004</w:t>
      </w:r>
    </w:p>
    <w:p w14:paraId="2C517D6D" w14:textId="77777777" w:rsidR="006B3626" w:rsidRPr="006B3626" w:rsidRDefault="006B3626" w:rsidP="006B3626">
      <w:pPr>
        <w:spacing w:line="360" w:lineRule="auto"/>
        <w:rPr>
          <w:color w:val="000000"/>
          <w:sz w:val="24"/>
        </w:rPr>
      </w:pPr>
      <w:r w:rsidRPr="006B3626">
        <w:rPr>
          <w:rFonts w:hint="eastAsia"/>
          <w:color w:val="000000"/>
          <w:sz w:val="24"/>
        </w:rPr>
        <w:t>6</w:t>
      </w:r>
      <w:r w:rsidRPr="006B3626">
        <w:rPr>
          <w:color w:val="000000"/>
          <w:sz w:val="24"/>
        </w:rPr>
        <w:t>.2</w:t>
      </w:r>
      <w:r w:rsidRPr="006B3626">
        <w:rPr>
          <w:color w:val="000000"/>
          <w:sz w:val="24"/>
        </w:rPr>
        <w:t>中华人民共和国国家质量监督检验检疫总局、中国国家标准化管理委员会发布。《实验室生物安全通用要求》</w:t>
      </w:r>
      <w:r w:rsidRPr="006B3626">
        <w:rPr>
          <w:color w:val="000000"/>
          <w:sz w:val="24"/>
        </w:rPr>
        <w:t xml:space="preserve">(GB19489—2008) </w:t>
      </w:r>
    </w:p>
    <w:p w14:paraId="4D45900B" w14:textId="77777777" w:rsidR="006B3626" w:rsidRPr="006B3626" w:rsidRDefault="006B3626" w:rsidP="006B3626">
      <w:pPr>
        <w:spacing w:line="360" w:lineRule="auto"/>
        <w:rPr>
          <w:color w:val="000000"/>
          <w:sz w:val="24"/>
        </w:rPr>
      </w:pPr>
      <w:r w:rsidRPr="006B3626">
        <w:rPr>
          <w:rFonts w:hint="eastAsia"/>
          <w:color w:val="000000"/>
          <w:sz w:val="24"/>
        </w:rPr>
        <w:t>6</w:t>
      </w:r>
      <w:r w:rsidRPr="006B3626">
        <w:rPr>
          <w:color w:val="000000"/>
          <w:sz w:val="24"/>
        </w:rPr>
        <w:t xml:space="preserve">.3 </w:t>
      </w:r>
      <w:r w:rsidRPr="006B3626">
        <w:rPr>
          <w:color w:val="000000"/>
          <w:sz w:val="24"/>
        </w:rPr>
        <w:t>王宇主编</w:t>
      </w:r>
      <w:r w:rsidRPr="006B3626">
        <w:rPr>
          <w:color w:val="000000"/>
          <w:sz w:val="24"/>
        </w:rPr>
        <w:t>.</w:t>
      </w:r>
      <w:r w:rsidRPr="006B3626">
        <w:rPr>
          <w:color w:val="000000"/>
          <w:sz w:val="24"/>
        </w:rPr>
        <w:t>实验室生物安全国内外法规和标准汇编</w:t>
      </w:r>
      <w:r w:rsidRPr="006B3626">
        <w:rPr>
          <w:color w:val="000000"/>
          <w:sz w:val="24"/>
        </w:rPr>
        <w:t>.</w:t>
      </w:r>
      <w:r w:rsidRPr="006B3626">
        <w:rPr>
          <w:color w:val="000000"/>
          <w:sz w:val="24"/>
        </w:rPr>
        <w:t>北京大学医学出版社</w:t>
      </w:r>
    </w:p>
    <w:p w14:paraId="00B3E0D9" w14:textId="77777777" w:rsidR="006B3626" w:rsidRPr="006B3626" w:rsidRDefault="006B3626" w:rsidP="006B3626">
      <w:pPr>
        <w:spacing w:line="360" w:lineRule="auto"/>
        <w:rPr>
          <w:color w:val="000000"/>
          <w:sz w:val="24"/>
        </w:rPr>
      </w:pPr>
      <w:r w:rsidRPr="006B3626">
        <w:rPr>
          <w:rFonts w:hint="eastAsia"/>
          <w:color w:val="000000"/>
          <w:sz w:val="24"/>
        </w:rPr>
        <w:t>6</w:t>
      </w:r>
      <w:r w:rsidRPr="006B3626">
        <w:rPr>
          <w:color w:val="000000"/>
          <w:sz w:val="24"/>
        </w:rPr>
        <w:t xml:space="preserve">.4 </w:t>
      </w:r>
      <w:r w:rsidRPr="006B3626">
        <w:rPr>
          <w:color w:val="000000"/>
          <w:sz w:val="24"/>
        </w:rPr>
        <w:t>实验室生物安全基础知识</w:t>
      </w:r>
    </w:p>
    <w:p w14:paraId="7E6136BC" w14:textId="77777777" w:rsidR="00046F3C" w:rsidRDefault="00046F3C" w:rsidP="0070349E">
      <w:pPr>
        <w:spacing w:line="360" w:lineRule="auto"/>
        <w:rPr>
          <w:sz w:val="24"/>
        </w:rPr>
        <w:sectPr w:rsidR="00046F3C">
          <w:headerReference w:type="default" r:id="rId32"/>
          <w:footerReference w:type="default" r:id="rId33"/>
          <w:headerReference w:type="first" r:id="rId34"/>
          <w:footerReference w:type="first" r:id="rId35"/>
          <w:pgSz w:w="11906" w:h="16838"/>
          <w:pgMar w:top="1418" w:right="1797" w:bottom="1418" w:left="1797" w:header="851" w:footer="992" w:gutter="0"/>
          <w:cols w:space="720"/>
          <w:titlePg/>
          <w:docGrid w:linePitch="300"/>
        </w:sectPr>
      </w:pPr>
    </w:p>
    <w:p w14:paraId="45F63513" w14:textId="77777777" w:rsidR="00046F3C" w:rsidRPr="00046F3C" w:rsidRDefault="00046F3C" w:rsidP="00046F3C">
      <w:pPr>
        <w:keepNext/>
        <w:keepLines/>
        <w:spacing w:before="260" w:after="260" w:line="360" w:lineRule="auto"/>
        <w:jc w:val="center"/>
        <w:outlineLvl w:val="2"/>
        <w:rPr>
          <w:b/>
          <w:bCs/>
          <w:sz w:val="32"/>
          <w:szCs w:val="32"/>
        </w:rPr>
      </w:pPr>
      <w:r w:rsidRPr="00046F3C">
        <w:rPr>
          <w:rFonts w:hint="eastAsia"/>
          <w:b/>
          <w:bCs/>
          <w:sz w:val="32"/>
          <w:szCs w:val="32"/>
        </w:rPr>
        <w:lastRenderedPageBreak/>
        <w:t>人乳头瘤病毒</w:t>
      </w:r>
      <w:r w:rsidRPr="00046F3C">
        <w:rPr>
          <w:b/>
          <w:bCs/>
          <w:sz w:val="32"/>
          <w:szCs w:val="32"/>
        </w:rPr>
        <w:t>实验意外事故处理标准操作程序</w:t>
      </w:r>
    </w:p>
    <w:p w14:paraId="115EE3B6" w14:textId="77777777" w:rsidR="00046F3C" w:rsidRPr="00046F3C" w:rsidRDefault="00046F3C" w:rsidP="00046F3C">
      <w:pPr>
        <w:spacing w:line="360" w:lineRule="auto"/>
        <w:rPr>
          <w:sz w:val="24"/>
        </w:rPr>
      </w:pPr>
      <w:r w:rsidRPr="00046F3C">
        <w:rPr>
          <w:rFonts w:hint="eastAsia"/>
          <w:b/>
          <w:color w:val="000000"/>
          <w:sz w:val="24"/>
        </w:rPr>
        <w:t xml:space="preserve">1  </w:t>
      </w:r>
      <w:r w:rsidRPr="00046F3C">
        <w:rPr>
          <w:b/>
          <w:color w:val="000000"/>
          <w:sz w:val="24"/>
        </w:rPr>
        <w:t>目的</w:t>
      </w:r>
      <w:r w:rsidRPr="00046F3C">
        <w:rPr>
          <w:b/>
          <w:color w:val="000000"/>
          <w:sz w:val="24"/>
        </w:rPr>
        <w:br/>
      </w:r>
      <w:r w:rsidRPr="00046F3C">
        <w:rPr>
          <w:color w:val="000000"/>
          <w:sz w:val="24"/>
        </w:rPr>
        <w:t>保证</w:t>
      </w:r>
      <w:r w:rsidRPr="00046F3C">
        <w:rPr>
          <w:sz w:val="24"/>
        </w:rPr>
        <w:t>工作人员、实验环境在进行</w:t>
      </w:r>
      <w:r w:rsidRPr="00046F3C">
        <w:rPr>
          <w:rFonts w:hint="eastAsia"/>
          <w:sz w:val="24"/>
        </w:rPr>
        <w:t>人乳头瘤病毒</w:t>
      </w:r>
      <w:r w:rsidRPr="00046F3C">
        <w:rPr>
          <w:sz w:val="24"/>
        </w:rPr>
        <w:t>实验过程中免受病原微生物的污染，保证实验设备的安全运转。</w:t>
      </w:r>
    </w:p>
    <w:p w14:paraId="00526D60" w14:textId="77777777" w:rsidR="00046F3C" w:rsidRPr="00046F3C" w:rsidRDefault="00046F3C" w:rsidP="00046F3C">
      <w:pPr>
        <w:spacing w:line="360" w:lineRule="auto"/>
        <w:rPr>
          <w:b/>
          <w:color w:val="000000"/>
          <w:sz w:val="24"/>
        </w:rPr>
      </w:pPr>
      <w:r w:rsidRPr="00046F3C">
        <w:rPr>
          <w:rFonts w:hint="eastAsia"/>
          <w:b/>
          <w:color w:val="000000"/>
          <w:sz w:val="24"/>
        </w:rPr>
        <w:t xml:space="preserve">2  </w:t>
      </w:r>
      <w:r w:rsidRPr="00046F3C">
        <w:rPr>
          <w:b/>
          <w:color w:val="000000"/>
          <w:sz w:val="24"/>
        </w:rPr>
        <w:t>适用范围</w:t>
      </w:r>
    </w:p>
    <w:p w14:paraId="753AAE73" w14:textId="77777777" w:rsidR="00046F3C" w:rsidRPr="00046F3C" w:rsidRDefault="00046F3C" w:rsidP="00046F3C">
      <w:pPr>
        <w:spacing w:line="360" w:lineRule="auto"/>
        <w:rPr>
          <w:color w:val="000000"/>
          <w:sz w:val="24"/>
        </w:rPr>
      </w:pPr>
      <w:r w:rsidRPr="00046F3C">
        <w:rPr>
          <w:color w:val="000000"/>
          <w:sz w:val="24"/>
        </w:rPr>
        <w:t>从事</w:t>
      </w:r>
      <w:r w:rsidRPr="00046F3C">
        <w:rPr>
          <w:rFonts w:hint="eastAsia"/>
          <w:sz w:val="24"/>
        </w:rPr>
        <w:t>人乳头瘤病毒</w:t>
      </w:r>
      <w:r w:rsidRPr="00046F3C">
        <w:rPr>
          <w:sz w:val="24"/>
        </w:rPr>
        <w:t>生物安全</w:t>
      </w:r>
      <w:r w:rsidRPr="00046F3C">
        <w:rPr>
          <w:rFonts w:hint="eastAsia"/>
          <w:sz w:val="24"/>
        </w:rPr>
        <w:t>二</w:t>
      </w:r>
      <w:r w:rsidRPr="00046F3C">
        <w:rPr>
          <w:sz w:val="24"/>
        </w:rPr>
        <w:t>级实验室意外事故处理。</w:t>
      </w:r>
    </w:p>
    <w:p w14:paraId="674362EB" w14:textId="77777777" w:rsidR="00046F3C" w:rsidRPr="00046F3C" w:rsidRDefault="00046F3C" w:rsidP="00046F3C">
      <w:pPr>
        <w:spacing w:line="360" w:lineRule="auto"/>
        <w:rPr>
          <w:b/>
          <w:color w:val="000000"/>
          <w:sz w:val="24"/>
        </w:rPr>
      </w:pPr>
      <w:r w:rsidRPr="00046F3C">
        <w:rPr>
          <w:rFonts w:hint="eastAsia"/>
          <w:b/>
          <w:color w:val="000000"/>
          <w:sz w:val="24"/>
        </w:rPr>
        <w:t xml:space="preserve">3  </w:t>
      </w:r>
      <w:r w:rsidRPr="00046F3C">
        <w:rPr>
          <w:b/>
          <w:color w:val="000000"/>
          <w:sz w:val="24"/>
        </w:rPr>
        <w:t>职责</w:t>
      </w:r>
    </w:p>
    <w:p w14:paraId="1F36C43D" w14:textId="77777777" w:rsidR="00046F3C" w:rsidRPr="00046F3C" w:rsidRDefault="00046F3C" w:rsidP="00046F3C">
      <w:pPr>
        <w:spacing w:line="360" w:lineRule="auto"/>
        <w:rPr>
          <w:color w:val="000000"/>
          <w:sz w:val="24"/>
        </w:rPr>
      </w:pPr>
      <w:r w:rsidRPr="00046F3C">
        <w:rPr>
          <w:color w:val="000000"/>
          <w:sz w:val="24"/>
        </w:rPr>
        <w:t>从事</w:t>
      </w:r>
      <w:r w:rsidRPr="00046F3C">
        <w:rPr>
          <w:rFonts w:hint="eastAsia"/>
          <w:sz w:val="24"/>
        </w:rPr>
        <w:t>人乳头瘤病毒</w:t>
      </w:r>
      <w:r w:rsidRPr="00046F3C">
        <w:rPr>
          <w:color w:val="000000"/>
          <w:sz w:val="24"/>
        </w:rPr>
        <w:t>实验室技术人员、后勤服务人员。</w:t>
      </w:r>
    </w:p>
    <w:p w14:paraId="13131D19" w14:textId="77777777" w:rsidR="00046F3C" w:rsidRPr="00046F3C" w:rsidRDefault="00046F3C" w:rsidP="00046F3C">
      <w:pPr>
        <w:spacing w:line="360" w:lineRule="auto"/>
        <w:rPr>
          <w:b/>
          <w:color w:val="000000"/>
          <w:sz w:val="24"/>
        </w:rPr>
      </w:pPr>
      <w:r w:rsidRPr="00046F3C">
        <w:rPr>
          <w:rFonts w:hint="eastAsia"/>
          <w:b/>
          <w:color w:val="000000"/>
          <w:sz w:val="24"/>
        </w:rPr>
        <w:t xml:space="preserve">4  </w:t>
      </w:r>
      <w:r w:rsidRPr="00046F3C">
        <w:rPr>
          <w:b/>
          <w:color w:val="000000"/>
          <w:sz w:val="24"/>
        </w:rPr>
        <w:t>材料</w:t>
      </w:r>
    </w:p>
    <w:p w14:paraId="5F4FFFC1" w14:textId="77777777" w:rsidR="00046F3C" w:rsidRPr="00046F3C" w:rsidRDefault="00046F3C" w:rsidP="00046F3C">
      <w:pPr>
        <w:spacing w:line="360" w:lineRule="auto"/>
        <w:rPr>
          <w:rFonts w:hint="eastAsia"/>
          <w:sz w:val="24"/>
        </w:rPr>
      </w:pPr>
      <w:r w:rsidRPr="00046F3C">
        <w:rPr>
          <w:bCs/>
          <w:color w:val="000000"/>
          <w:sz w:val="24"/>
        </w:rPr>
        <w:t xml:space="preserve">4.1 </w:t>
      </w:r>
      <w:r w:rsidRPr="00046F3C">
        <w:rPr>
          <w:bCs/>
          <w:sz w:val="24"/>
        </w:rPr>
        <w:t>7</w:t>
      </w:r>
      <w:r w:rsidRPr="00046F3C">
        <w:rPr>
          <w:sz w:val="24"/>
        </w:rPr>
        <w:t>5%</w:t>
      </w:r>
      <w:r w:rsidRPr="00046F3C">
        <w:rPr>
          <w:sz w:val="24"/>
        </w:rPr>
        <w:t>酒精</w:t>
      </w:r>
    </w:p>
    <w:p w14:paraId="1B136762" w14:textId="77777777" w:rsidR="00046F3C" w:rsidRPr="00046F3C" w:rsidRDefault="00046F3C" w:rsidP="00046F3C">
      <w:pPr>
        <w:spacing w:line="360" w:lineRule="auto"/>
        <w:rPr>
          <w:sz w:val="24"/>
        </w:rPr>
      </w:pPr>
      <w:r w:rsidRPr="00046F3C">
        <w:rPr>
          <w:sz w:val="24"/>
        </w:rPr>
        <w:t>4.2</w:t>
      </w:r>
      <w:r w:rsidRPr="00046F3C">
        <w:rPr>
          <w:sz w:val="24"/>
        </w:rPr>
        <w:t>有效氯含量为</w:t>
      </w:r>
      <w:r w:rsidRPr="00046F3C">
        <w:rPr>
          <w:sz w:val="24"/>
        </w:rPr>
        <w:t>0.5%</w:t>
      </w:r>
      <w:r w:rsidRPr="00046F3C">
        <w:rPr>
          <w:sz w:val="24"/>
        </w:rPr>
        <w:t>的次氯酸钠消毒液</w:t>
      </w:r>
    </w:p>
    <w:p w14:paraId="5271CD07" w14:textId="77777777" w:rsidR="00046F3C" w:rsidRPr="00046F3C" w:rsidRDefault="00046F3C" w:rsidP="00046F3C">
      <w:pPr>
        <w:spacing w:line="360" w:lineRule="auto"/>
        <w:rPr>
          <w:sz w:val="24"/>
        </w:rPr>
      </w:pPr>
      <w:r w:rsidRPr="00046F3C">
        <w:rPr>
          <w:sz w:val="24"/>
        </w:rPr>
        <w:t>4.3 3%</w:t>
      </w:r>
      <w:r w:rsidRPr="00046F3C">
        <w:rPr>
          <w:sz w:val="24"/>
        </w:rPr>
        <w:t>过氧化氢</w:t>
      </w:r>
    </w:p>
    <w:p w14:paraId="72D368BF" w14:textId="77777777" w:rsidR="00046F3C" w:rsidRPr="00046F3C" w:rsidRDefault="00046F3C" w:rsidP="00046F3C">
      <w:pPr>
        <w:spacing w:line="360" w:lineRule="auto"/>
        <w:rPr>
          <w:sz w:val="24"/>
        </w:rPr>
      </w:pPr>
      <w:r w:rsidRPr="00046F3C">
        <w:rPr>
          <w:sz w:val="24"/>
        </w:rPr>
        <w:t>4.4</w:t>
      </w:r>
      <w:r w:rsidRPr="00046F3C">
        <w:rPr>
          <w:sz w:val="24"/>
        </w:rPr>
        <w:t>急救箱</w:t>
      </w:r>
    </w:p>
    <w:p w14:paraId="3366541C" w14:textId="77777777" w:rsidR="00046F3C" w:rsidRPr="00046F3C" w:rsidRDefault="00046F3C" w:rsidP="00046F3C">
      <w:pPr>
        <w:spacing w:line="360" w:lineRule="auto"/>
        <w:rPr>
          <w:sz w:val="24"/>
        </w:rPr>
      </w:pPr>
      <w:r w:rsidRPr="00046F3C">
        <w:rPr>
          <w:sz w:val="24"/>
        </w:rPr>
        <w:t>4.5</w:t>
      </w:r>
      <w:r w:rsidRPr="00046F3C">
        <w:rPr>
          <w:sz w:val="24"/>
        </w:rPr>
        <w:t>纸巾</w:t>
      </w:r>
    </w:p>
    <w:p w14:paraId="77B57F39" w14:textId="77777777" w:rsidR="00046F3C" w:rsidRPr="00046F3C" w:rsidRDefault="00046F3C" w:rsidP="00046F3C">
      <w:pPr>
        <w:spacing w:line="360" w:lineRule="auto"/>
        <w:rPr>
          <w:sz w:val="24"/>
        </w:rPr>
      </w:pPr>
      <w:r w:rsidRPr="00046F3C">
        <w:rPr>
          <w:sz w:val="24"/>
        </w:rPr>
        <w:t>4.6</w:t>
      </w:r>
      <w:r w:rsidRPr="00046F3C">
        <w:rPr>
          <w:sz w:val="24"/>
        </w:rPr>
        <w:t>可高压灭菌型生物废物垃圾袋</w:t>
      </w:r>
    </w:p>
    <w:p w14:paraId="08DEB1BC" w14:textId="77777777" w:rsidR="00046F3C" w:rsidRPr="00046F3C" w:rsidRDefault="00046F3C" w:rsidP="00046F3C">
      <w:pPr>
        <w:spacing w:line="360" w:lineRule="auto"/>
        <w:rPr>
          <w:b/>
          <w:sz w:val="24"/>
        </w:rPr>
      </w:pPr>
      <w:r w:rsidRPr="00046F3C">
        <w:rPr>
          <w:rFonts w:hint="eastAsia"/>
          <w:b/>
          <w:color w:val="000000"/>
          <w:sz w:val="24"/>
        </w:rPr>
        <w:t xml:space="preserve">5  </w:t>
      </w:r>
      <w:r w:rsidRPr="00046F3C">
        <w:rPr>
          <w:b/>
          <w:sz w:val="24"/>
        </w:rPr>
        <w:t>内容</w:t>
      </w:r>
    </w:p>
    <w:p w14:paraId="62552EDE" w14:textId="77777777" w:rsidR="00046F3C" w:rsidRPr="00046F3C" w:rsidRDefault="00046F3C" w:rsidP="00046F3C">
      <w:pPr>
        <w:spacing w:line="360" w:lineRule="auto"/>
        <w:ind w:left="2"/>
        <w:rPr>
          <w:sz w:val="24"/>
        </w:rPr>
      </w:pPr>
      <w:r w:rsidRPr="00046F3C">
        <w:rPr>
          <w:bCs/>
          <w:sz w:val="24"/>
        </w:rPr>
        <w:t>5.1</w:t>
      </w:r>
      <w:r w:rsidRPr="00046F3C">
        <w:rPr>
          <w:bCs/>
          <w:sz w:val="24"/>
        </w:rPr>
        <w:t>皮肤与感染性物质接触：迅速到</w:t>
      </w:r>
      <w:proofErr w:type="gramStart"/>
      <w:r w:rsidRPr="00046F3C">
        <w:rPr>
          <w:bCs/>
          <w:sz w:val="24"/>
        </w:rPr>
        <w:t>半污染</w:t>
      </w:r>
      <w:proofErr w:type="gramEnd"/>
      <w:r w:rsidRPr="00046F3C">
        <w:rPr>
          <w:bCs/>
          <w:sz w:val="24"/>
        </w:rPr>
        <w:t>走廊，脱去外层手套，污染部位用</w:t>
      </w:r>
      <w:r w:rsidRPr="00046F3C">
        <w:rPr>
          <w:sz w:val="24"/>
        </w:rPr>
        <w:t>生理盐水冲洗，并用</w:t>
      </w:r>
      <w:r w:rsidRPr="00046F3C">
        <w:rPr>
          <w:sz w:val="24"/>
        </w:rPr>
        <w:t>75%</w:t>
      </w:r>
      <w:r w:rsidRPr="00046F3C">
        <w:rPr>
          <w:sz w:val="24"/>
        </w:rPr>
        <w:t>酒精喷壶浸湿纸巾擦拭。</w:t>
      </w:r>
    </w:p>
    <w:p w14:paraId="78F3F5FA" w14:textId="77777777" w:rsidR="00046F3C" w:rsidRPr="00046F3C" w:rsidRDefault="00046F3C" w:rsidP="00046F3C">
      <w:pPr>
        <w:spacing w:line="360" w:lineRule="auto"/>
        <w:rPr>
          <w:sz w:val="24"/>
        </w:rPr>
      </w:pPr>
      <w:r w:rsidRPr="00046F3C">
        <w:rPr>
          <w:bCs/>
          <w:sz w:val="24"/>
        </w:rPr>
        <w:t>5.2</w:t>
      </w:r>
      <w:r w:rsidRPr="00046F3C">
        <w:rPr>
          <w:bCs/>
          <w:sz w:val="24"/>
        </w:rPr>
        <w:t>皮肤的损伤或刺伤等都可能与传染然性物质接触：皮肤损伤可能是注射器</w:t>
      </w:r>
      <w:r w:rsidRPr="00046F3C">
        <w:rPr>
          <w:sz w:val="24"/>
        </w:rPr>
        <w:t>刺伤、刀片划伤。如发生应迅速到</w:t>
      </w:r>
      <w:proofErr w:type="gramStart"/>
      <w:r w:rsidRPr="00046F3C">
        <w:rPr>
          <w:sz w:val="24"/>
        </w:rPr>
        <w:t>半污染</w:t>
      </w:r>
      <w:proofErr w:type="gramEnd"/>
      <w:r w:rsidRPr="00046F3C">
        <w:rPr>
          <w:sz w:val="24"/>
        </w:rPr>
        <w:t>走廊，脱去双层手套，用生理盐水冲洗，如果可能尽量挤出损伤处的血液，</w:t>
      </w:r>
      <w:r w:rsidRPr="00046F3C">
        <w:rPr>
          <w:color w:val="000000"/>
          <w:sz w:val="24"/>
        </w:rPr>
        <w:t>禁止进行伤口的局部挤压。打开急救箱，</w:t>
      </w:r>
      <w:r w:rsidRPr="00046F3C">
        <w:rPr>
          <w:sz w:val="24"/>
        </w:rPr>
        <w:t>使用</w:t>
      </w:r>
      <w:r w:rsidRPr="00046F3C">
        <w:rPr>
          <w:sz w:val="24"/>
        </w:rPr>
        <w:t>75%</w:t>
      </w:r>
      <w:r w:rsidRPr="00046F3C">
        <w:rPr>
          <w:sz w:val="24"/>
        </w:rPr>
        <w:t>酒精或碘伏消毒。如伤势情况严重立即离开实验室，由保健医生或到协和医院进行医疗处理。报告生物安全员和分中心主任，填写《事故记录表》。</w:t>
      </w:r>
    </w:p>
    <w:p w14:paraId="42307746" w14:textId="77777777" w:rsidR="00046F3C" w:rsidRPr="00046F3C" w:rsidRDefault="00046F3C" w:rsidP="00046F3C">
      <w:pPr>
        <w:spacing w:line="360" w:lineRule="auto"/>
        <w:ind w:left="2"/>
        <w:rPr>
          <w:sz w:val="24"/>
        </w:rPr>
      </w:pPr>
      <w:r w:rsidRPr="00046F3C">
        <w:rPr>
          <w:sz w:val="24"/>
        </w:rPr>
        <w:t>5.3</w:t>
      </w:r>
      <w:r w:rsidRPr="00046F3C">
        <w:rPr>
          <w:sz w:val="24"/>
        </w:rPr>
        <w:t>眼睛溅入液体：迅速到</w:t>
      </w:r>
      <w:proofErr w:type="gramStart"/>
      <w:r w:rsidRPr="00046F3C">
        <w:rPr>
          <w:sz w:val="24"/>
        </w:rPr>
        <w:t>半污染</w:t>
      </w:r>
      <w:proofErr w:type="gramEnd"/>
      <w:r w:rsidRPr="00046F3C">
        <w:rPr>
          <w:sz w:val="24"/>
        </w:rPr>
        <w:t>走廊，脱去外层手套，用生理盐水冲洗，且避免揉擦眼睛，连续冲洗至少十分钟。报告生物安全员和分中心主任。填写《事故记录表》。</w:t>
      </w:r>
    </w:p>
    <w:p w14:paraId="585C9138" w14:textId="77777777" w:rsidR="00046F3C" w:rsidRPr="00046F3C" w:rsidRDefault="00046F3C" w:rsidP="00046F3C">
      <w:pPr>
        <w:spacing w:line="360" w:lineRule="auto"/>
        <w:ind w:left="1"/>
        <w:rPr>
          <w:sz w:val="24"/>
        </w:rPr>
      </w:pPr>
      <w:r w:rsidRPr="00046F3C">
        <w:rPr>
          <w:sz w:val="24"/>
        </w:rPr>
        <w:t>5.4</w:t>
      </w:r>
      <w:r w:rsidRPr="00046F3C">
        <w:rPr>
          <w:sz w:val="24"/>
        </w:rPr>
        <w:t>少量感染物溢出产生有限气溶胶：</w:t>
      </w:r>
    </w:p>
    <w:p w14:paraId="723BF48C" w14:textId="77777777" w:rsidR="00046F3C" w:rsidRPr="00046F3C" w:rsidRDefault="00046F3C" w:rsidP="00046F3C">
      <w:pPr>
        <w:spacing w:line="360" w:lineRule="auto"/>
        <w:ind w:left="1"/>
        <w:rPr>
          <w:sz w:val="24"/>
        </w:rPr>
      </w:pPr>
      <w:r w:rsidRPr="00046F3C">
        <w:rPr>
          <w:rFonts w:hint="eastAsia"/>
          <w:sz w:val="24"/>
        </w:rPr>
        <w:t>（</w:t>
      </w:r>
      <w:r w:rsidRPr="00046F3C">
        <w:rPr>
          <w:rFonts w:hint="eastAsia"/>
          <w:sz w:val="24"/>
        </w:rPr>
        <w:t>1</w:t>
      </w:r>
      <w:r w:rsidRPr="00046F3C">
        <w:rPr>
          <w:rFonts w:hint="eastAsia"/>
          <w:sz w:val="24"/>
        </w:rPr>
        <w:t>）</w:t>
      </w:r>
      <w:r w:rsidRPr="00046F3C">
        <w:rPr>
          <w:sz w:val="24"/>
        </w:rPr>
        <w:t>在生物安全柜中发生的泄漏，如吸头、吸管滴落传染性材料等，用浸透有</w:t>
      </w:r>
      <w:r w:rsidRPr="00046F3C">
        <w:rPr>
          <w:sz w:val="24"/>
        </w:rPr>
        <w:lastRenderedPageBreak/>
        <w:t>效氯含量为</w:t>
      </w:r>
      <w:r w:rsidRPr="00046F3C">
        <w:rPr>
          <w:sz w:val="24"/>
        </w:rPr>
        <w:t>0.5%</w:t>
      </w:r>
      <w:r w:rsidRPr="00046F3C">
        <w:rPr>
          <w:sz w:val="24"/>
        </w:rPr>
        <w:t>的次氯酸钠消毒液或</w:t>
      </w:r>
      <w:r w:rsidRPr="00046F3C">
        <w:rPr>
          <w:sz w:val="24"/>
        </w:rPr>
        <w:t>75%</w:t>
      </w:r>
      <w:r w:rsidRPr="00046F3C">
        <w:rPr>
          <w:sz w:val="24"/>
        </w:rPr>
        <w:t>酒精的纸巾覆盖污染区域，直接将</w:t>
      </w:r>
      <w:r w:rsidRPr="00046F3C">
        <w:rPr>
          <w:rFonts w:hint="eastAsia"/>
          <w:sz w:val="24"/>
        </w:rPr>
        <w:t>垫纸</w:t>
      </w:r>
      <w:r w:rsidRPr="00046F3C">
        <w:rPr>
          <w:sz w:val="24"/>
        </w:rPr>
        <w:t>轻轻卷起，放入可高压灭菌型生物废物垃圾袋中后，放入高压锅中的桶内</w:t>
      </w:r>
      <w:r w:rsidRPr="00046F3C">
        <w:rPr>
          <w:color w:val="000000"/>
          <w:sz w:val="24"/>
        </w:rPr>
        <w:t>121℃30</w:t>
      </w:r>
      <w:r w:rsidRPr="00046F3C">
        <w:rPr>
          <w:color w:val="000000"/>
          <w:sz w:val="24"/>
        </w:rPr>
        <w:t>分钟</w:t>
      </w:r>
      <w:r w:rsidRPr="00046F3C">
        <w:rPr>
          <w:sz w:val="24"/>
        </w:rPr>
        <w:t>高压灭菌；</w:t>
      </w:r>
    </w:p>
    <w:p w14:paraId="01218B96" w14:textId="77777777" w:rsidR="00046F3C" w:rsidRPr="00046F3C" w:rsidRDefault="00046F3C" w:rsidP="00046F3C">
      <w:pPr>
        <w:spacing w:line="360" w:lineRule="auto"/>
        <w:rPr>
          <w:sz w:val="24"/>
        </w:rPr>
      </w:pPr>
      <w:r w:rsidRPr="00046F3C">
        <w:rPr>
          <w:rFonts w:hint="eastAsia"/>
          <w:sz w:val="24"/>
        </w:rPr>
        <w:t>（</w:t>
      </w:r>
      <w:r w:rsidRPr="00046F3C">
        <w:rPr>
          <w:rFonts w:hint="eastAsia"/>
          <w:sz w:val="24"/>
        </w:rPr>
        <w:t>2</w:t>
      </w:r>
      <w:r w:rsidRPr="00046F3C">
        <w:rPr>
          <w:rFonts w:hint="eastAsia"/>
          <w:sz w:val="24"/>
        </w:rPr>
        <w:t>）</w:t>
      </w:r>
      <w:r w:rsidRPr="00046F3C">
        <w:rPr>
          <w:sz w:val="24"/>
        </w:rPr>
        <w:t>如果少量污染物污染了尿不湿以外的台面，同样用浸透有效氯含量为</w:t>
      </w:r>
      <w:r w:rsidRPr="00046F3C">
        <w:rPr>
          <w:sz w:val="24"/>
        </w:rPr>
        <w:t>0.5%</w:t>
      </w:r>
      <w:r w:rsidRPr="00046F3C">
        <w:rPr>
          <w:sz w:val="24"/>
        </w:rPr>
        <w:t>的次氯酸钠消毒液或</w:t>
      </w:r>
      <w:r w:rsidRPr="00046F3C">
        <w:rPr>
          <w:sz w:val="24"/>
        </w:rPr>
        <w:t>75%</w:t>
      </w:r>
      <w:r w:rsidRPr="00046F3C">
        <w:rPr>
          <w:sz w:val="24"/>
        </w:rPr>
        <w:t>酒精的纸巾覆盖污染区域，</w:t>
      </w:r>
      <w:r w:rsidRPr="00046F3C">
        <w:rPr>
          <w:sz w:val="24"/>
        </w:rPr>
        <w:t>15</w:t>
      </w:r>
      <w:r w:rsidRPr="00046F3C">
        <w:rPr>
          <w:sz w:val="24"/>
        </w:rPr>
        <w:t>分钟后将纸巾放入可高压灭菌型生物废物垃圾袋，用新的消毒纸巾重新覆盖污染区域，待实验结束后，彻底消毒台面，紫外照射。</w:t>
      </w:r>
    </w:p>
    <w:p w14:paraId="7EF49C2E" w14:textId="77777777" w:rsidR="00046F3C" w:rsidRPr="00046F3C" w:rsidRDefault="00046F3C" w:rsidP="00046F3C">
      <w:pPr>
        <w:spacing w:line="360" w:lineRule="auto"/>
        <w:rPr>
          <w:kern w:val="0"/>
          <w:sz w:val="24"/>
        </w:rPr>
      </w:pPr>
      <w:r w:rsidRPr="00046F3C">
        <w:rPr>
          <w:rFonts w:hint="eastAsia"/>
          <w:sz w:val="24"/>
        </w:rPr>
        <w:t>（</w:t>
      </w:r>
      <w:r w:rsidRPr="00046F3C">
        <w:rPr>
          <w:rFonts w:hint="eastAsia"/>
          <w:sz w:val="24"/>
        </w:rPr>
        <w:t>3</w:t>
      </w:r>
      <w:r w:rsidRPr="00046F3C">
        <w:rPr>
          <w:rFonts w:hint="eastAsia"/>
          <w:sz w:val="24"/>
        </w:rPr>
        <w:t>）</w:t>
      </w:r>
      <w:r w:rsidRPr="00046F3C">
        <w:rPr>
          <w:sz w:val="24"/>
        </w:rPr>
        <w:t>如果安全柜中有毒管或培养瓶掉到安全柜外，少量溢出，以浸透有效氯含量为</w:t>
      </w:r>
      <w:r w:rsidRPr="00046F3C">
        <w:rPr>
          <w:sz w:val="24"/>
        </w:rPr>
        <w:t>0.5%</w:t>
      </w:r>
      <w:r w:rsidRPr="00046F3C">
        <w:rPr>
          <w:sz w:val="24"/>
        </w:rPr>
        <w:t>的次氯酸钠消毒液或</w:t>
      </w:r>
      <w:r w:rsidRPr="00046F3C">
        <w:rPr>
          <w:sz w:val="24"/>
        </w:rPr>
        <w:t>75%</w:t>
      </w:r>
      <w:r w:rsidRPr="00046F3C">
        <w:rPr>
          <w:sz w:val="24"/>
        </w:rPr>
        <w:t>酒精的纸巾覆盖污染区域，打开房间紫外灯，离开实验室。</w:t>
      </w:r>
      <w:r w:rsidRPr="00046F3C">
        <w:rPr>
          <w:sz w:val="24"/>
        </w:rPr>
        <w:t>15</w:t>
      </w:r>
      <w:r w:rsidRPr="00046F3C">
        <w:rPr>
          <w:sz w:val="24"/>
        </w:rPr>
        <w:t>分钟后将纸巾放入可高压灭菌型生物废物垃圾袋，用新的消毒纸巾擦拭污染区域，并对污染的器材进行消毒处理。</w:t>
      </w:r>
      <w:r w:rsidRPr="00046F3C">
        <w:rPr>
          <w:kern w:val="0"/>
          <w:sz w:val="24"/>
        </w:rPr>
        <w:t>消毒外层一次性乳胶手套，摘掉换新的一次性乳胶手套。</w:t>
      </w:r>
    </w:p>
    <w:p w14:paraId="091894BD" w14:textId="77777777" w:rsidR="00046F3C" w:rsidRPr="00046F3C" w:rsidRDefault="00046F3C" w:rsidP="00046F3C">
      <w:pPr>
        <w:spacing w:line="360" w:lineRule="auto"/>
        <w:ind w:left="480" w:hangingChars="200" w:hanging="480"/>
        <w:rPr>
          <w:sz w:val="24"/>
        </w:rPr>
      </w:pPr>
      <w:r w:rsidRPr="00046F3C">
        <w:rPr>
          <w:sz w:val="24"/>
        </w:rPr>
        <w:t>5.5</w:t>
      </w:r>
      <w:r w:rsidRPr="00046F3C">
        <w:rPr>
          <w:sz w:val="24"/>
        </w:rPr>
        <w:t>生物安全柜内大量污染：</w:t>
      </w:r>
    </w:p>
    <w:p w14:paraId="0F0ED7A0" w14:textId="77777777" w:rsidR="00046F3C" w:rsidRPr="00046F3C" w:rsidRDefault="00046F3C" w:rsidP="00046F3C">
      <w:pPr>
        <w:spacing w:line="360" w:lineRule="auto"/>
        <w:ind w:left="1" w:firstLineChars="200" w:firstLine="480"/>
        <w:rPr>
          <w:sz w:val="24"/>
        </w:rPr>
      </w:pPr>
      <w:r w:rsidRPr="00046F3C">
        <w:rPr>
          <w:sz w:val="24"/>
        </w:rPr>
        <w:t>如大量病毒培养物溢出等，可能产生大量气溶胶，应用</w:t>
      </w:r>
      <w:r w:rsidRPr="00046F3C">
        <w:rPr>
          <w:sz w:val="24"/>
        </w:rPr>
        <w:t>75%</w:t>
      </w:r>
      <w:r w:rsidRPr="00046F3C">
        <w:rPr>
          <w:sz w:val="24"/>
        </w:rPr>
        <w:t>酒精喷洒污染区域，打开生物安全柜和房间的紫外灯，离开实验室。离开实验室时应在实验室门上贴上明显的标志，报告</w:t>
      </w:r>
      <w:r w:rsidRPr="00046F3C">
        <w:rPr>
          <w:rFonts w:hint="eastAsia"/>
          <w:sz w:val="24"/>
        </w:rPr>
        <w:t>生物安全员</w:t>
      </w:r>
      <w:r w:rsidRPr="00046F3C">
        <w:rPr>
          <w:sz w:val="24"/>
        </w:rPr>
        <w:t>，认真填写《事故记录表》。</w:t>
      </w:r>
      <w:r w:rsidRPr="00046F3C">
        <w:rPr>
          <w:sz w:val="24"/>
        </w:rPr>
        <w:t>1</w:t>
      </w:r>
      <w:r w:rsidRPr="00046F3C">
        <w:rPr>
          <w:sz w:val="24"/>
        </w:rPr>
        <w:t>小时后回到实验室用浸透有效氯含量为</w:t>
      </w:r>
      <w:r w:rsidRPr="00046F3C">
        <w:rPr>
          <w:sz w:val="24"/>
        </w:rPr>
        <w:t>0.5%</w:t>
      </w:r>
      <w:r w:rsidRPr="00046F3C">
        <w:rPr>
          <w:sz w:val="24"/>
        </w:rPr>
        <w:t>的次氯酸钠消毒液或</w:t>
      </w:r>
      <w:r w:rsidRPr="00046F3C">
        <w:rPr>
          <w:sz w:val="24"/>
        </w:rPr>
        <w:t>75%</w:t>
      </w:r>
      <w:r w:rsidRPr="00046F3C">
        <w:rPr>
          <w:sz w:val="24"/>
        </w:rPr>
        <w:t>的酒精的纸巾覆盖污染区域，待</w:t>
      </w:r>
      <w:r w:rsidRPr="00046F3C">
        <w:rPr>
          <w:sz w:val="24"/>
        </w:rPr>
        <w:t>30</w:t>
      </w:r>
      <w:r w:rsidRPr="00046F3C">
        <w:rPr>
          <w:sz w:val="24"/>
        </w:rPr>
        <w:t>分钟后，用新的消毒纸巾擦拭污染区域，并对污染的器材进行消毒处理。注意：如污染衣物手套，应用消毒液消毒后立即更换，并按有关规定放入灭菌袋中高压消毒。</w:t>
      </w:r>
    </w:p>
    <w:p w14:paraId="4772DB1C" w14:textId="77777777" w:rsidR="00046F3C" w:rsidRPr="00046F3C" w:rsidRDefault="00046F3C" w:rsidP="00046F3C">
      <w:pPr>
        <w:spacing w:line="360" w:lineRule="auto"/>
        <w:ind w:left="480" w:hangingChars="200" w:hanging="480"/>
        <w:rPr>
          <w:sz w:val="24"/>
        </w:rPr>
      </w:pPr>
      <w:r w:rsidRPr="00046F3C">
        <w:rPr>
          <w:sz w:val="24"/>
        </w:rPr>
        <w:t>5.6</w:t>
      </w:r>
      <w:r w:rsidRPr="00046F3C">
        <w:rPr>
          <w:sz w:val="24"/>
        </w:rPr>
        <w:t>生物安全柜外发生大的污染，产生大量气溶胶：</w:t>
      </w:r>
    </w:p>
    <w:p w14:paraId="1C4C8DAD" w14:textId="77777777" w:rsidR="00046F3C" w:rsidRPr="00046F3C" w:rsidRDefault="00046F3C" w:rsidP="00046F3C">
      <w:pPr>
        <w:spacing w:line="360" w:lineRule="auto"/>
        <w:ind w:left="1"/>
        <w:rPr>
          <w:sz w:val="24"/>
        </w:rPr>
      </w:pPr>
      <w:r w:rsidRPr="00046F3C">
        <w:rPr>
          <w:sz w:val="24"/>
        </w:rPr>
        <w:t>5.6.1</w:t>
      </w:r>
      <w:r w:rsidRPr="00046F3C">
        <w:rPr>
          <w:sz w:val="24"/>
        </w:rPr>
        <w:t>如培养板或培养瓶掉落在生物安全柜外，大量病毒液溢出。应立即停止实验，贴上明显标志，封上实验室的门，报告</w:t>
      </w:r>
      <w:r w:rsidRPr="00046F3C">
        <w:rPr>
          <w:rFonts w:hint="eastAsia"/>
          <w:sz w:val="24"/>
        </w:rPr>
        <w:t>安全员</w:t>
      </w:r>
      <w:r w:rsidRPr="00046F3C">
        <w:rPr>
          <w:sz w:val="24"/>
        </w:rPr>
        <w:t>，</w:t>
      </w:r>
      <w:r w:rsidRPr="00046F3C">
        <w:rPr>
          <w:sz w:val="24"/>
        </w:rPr>
        <w:t>4</w:t>
      </w:r>
      <w:r w:rsidRPr="00046F3C">
        <w:rPr>
          <w:sz w:val="24"/>
        </w:rPr>
        <w:t>小时内不准任何人进入实验室。</w:t>
      </w:r>
      <w:r w:rsidRPr="00046F3C">
        <w:rPr>
          <w:sz w:val="24"/>
        </w:rPr>
        <w:t>4</w:t>
      </w:r>
      <w:r w:rsidRPr="00046F3C">
        <w:rPr>
          <w:sz w:val="24"/>
        </w:rPr>
        <w:t>小时后穿戴电动送风过滤式呼吸器防护装置再进入实验室，用过氧化氢喷雾消毒实验室（具体操作：将</w:t>
      </w:r>
      <w:r w:rsidRPr="00046F3C">
        <w:rPr>
          <w:sz w:val="24"/>
        </w:rPr>
        <w:t xml:space="preserve">1L </w:t>
      </w:r>
      <w:r w:rsidRPr="00046F3C">
        <w:rPr>
          <w:color w:val="000000"/>
          <w:sz w:val="24"/>
        </w:rPr>
        <w:t>3%</w:t>
      </w:r>
      <w:r w:rsidRPr="00046F3C">
        <w:rPr>
          <w:color w:val="000000"/>
          <w:sz w:val="24"/>
        </w:rPr>
        <w:t>过氧化氢溶液倒入喷雾器中喷雾），离开实验室。一小时后进入实验室</w:t>
      </w:r>
      <w:r w:rsidRPr="00046F3C">
        <w:rPr>
          <w:sz w:val="24"/>
        </w:rPr>
        <w:t>。打扫污染区域。事故发生后应立即通知生物安全负责人。事后填写《事故记录表》。</w:t>
      </w:r>
    </w:p>
    <w:p w14:paraId="3FE3EAC8" w14:textId="77777777" w:rsidR="00046F3C" w:rsidRPr="00046F3C" w:rsidRDefault="00046F3C" w:rsidP="00046F3C">
      <w:pPr>
        <w:spacing w:line="360" w:lineRule="auto"/>
        <w:ind w:left="480" w:hangingChars="200" w:hanging="480"/>
        <w:rPr>
          <w:bCs/>
          <w:sz w:val="24"/>
        </w:rPr>
      </w:pPr>
      <w:r w:rsidRPr="00046F3C">
        <w:rPr>
          <w:bCs/>
          <w:sz w:val="24"/>
        </w:rPr>
        <w:t>5.</w:t>
      </w:r>
      <w:r w:rsidRPr="00046F3C">
        <w:rPr>
          <w:rFonts w:hint="eastAsia"/>
          <w:bCs/>
          <w:sz w:val="24"/>
        </w:rPr>
        <w:t>6</w:t>
      </w:r>
      <w:r w:rsidRPr="00046F3C">
        <w:rPr>
          <w:bCs/>
          <w:sz w:val="24"/>
        </w:rPr>
        <w:t>离心时离心管、</w:t>
      </w:r>
      <w:proofErr w:type="gramStart"/>
      <w:r w:rsidRPr="00046F3C">
        <w:rPr>
          <w:bCs/>
          <w:sz w:val="24"/>
        </w:rPr>
        <w:t>采血管</w:t>
      </w:r>
      <w:proofErr w:type="gramEnd"/>
      <w:r w:rsidRPr="00046F3C">
        <w:rPr>
          <w:bCs/>
          <w:sz w:val="24"/>
        </w:rPr>
        <w:t>破裂：</w:t>
      </w:r>
      <w:r w:rsidRPr="00046F3C">
        <w:rPr>
          <w:bCs/>
          <w:sz w:val="24"/>
        </w:rPr>
        <w:t xml:space="preserve"> </w:t>
      </w:r>
    </w:p>
    <w:p w14:paraId="25B2D8B1" w14:textId="77777777" w:rsidR="00046F3C" w:rsidRPr="00046F3C" w:rsidRDefault="00046F3C" w:rsidP="00046F3C">
      <w:pPr>
        <w:spacing w:line="360" w:lineRule="auto"/>
        <w:rPr>
          <w:kern w:val="0"/>
          <w:sz w:val="24"/>
        </w:rPr>
      </w:pPr>
      <w:r w:rsidRPr="00046F3C">
        <w:rPr>
          <w:sz w:val="24"/>
        </w:rPr>
        <w:t>5.</w:t>
      </w:r>
      <w:r w:rsidRPr="00046F3C">
        <w:rPr>
          <w:rFonts w:hint="eastAsia"/>
          <w:sz w:val="24"/>
        </w:rPr>
        <w:t>6</w:t>
      </w:r>
      <w:r w:rsidRPr="00046F3C">
        <w:rPr>
          <w:sz w:val="24"/>
        </w:rPr>
        <w:t>.1</w:t>
      </w:r>
      <w:r w:rsidRPr="00046F3C">
        <w:rPr>
          <w:kern w:val="0"/>
          <w:sz w:val="24"/>
        </w:rPr>
        <w:t>离心结束后将带离心管的转子运至生物安全柜中，如打开转子盖后发现</w:t>
      </w:r>
      <w:r w:rsidRPr="00046F3C">
        <w:rPr>
          <w:sz w:val="24"/>
        </w:rPr>
        <w:t>离心管、采血管</w:t>
      </w:r>
      <w:r w:rsidRPr="00046F3C">
        <w:rPr>
          <w:kern w:val="0"/>
          <w:sz w:val="24"/>
        </w:rPr>
        <w:t>发生了破裂，应立即关闭转子盖，并通知</w:t>
      </w:r>
      <w:r w:rsidRPr="00046F3C">
        <w:rPr>
          <w:rFonts w:hint="eastAsia"/>
          <w:sz w:val="24"/>
        </w:rPr>
        <w:t>生物安全员</w:t>
      </w:r>
      <w:r w:rsidRPr="00046F3C">
        <w:rPr>
          <w:kern w:val="0"/>
          <w:sz w:val="24"/>
        </w:rPr>
        <w:t>。</w:t>
      </w:r>
    </w:p>
    <w:p w14:paraId="592FD691" w14:textId="77777777" w:rsidR="00046F3C" w:rsidRPr="00046F3C" w:rsidRDefault="00046F3C" w:rsidP="00046F3C">
      <w:pPr>
        <w:spacing w:line="360" w:lineRule="auto"/>
        <w:ind w:left="2"/>
        <w:rPr>
          <w:kern w:val="0"/>
          <w:sz w:val="24"/>
        </w:rPr>
      </w:pPr>
      <w:r w:rsidRPr="00046F3C">
        <w:rPr>
          <w:sz w:val="24"/>
        </w:rPr>
        <w:lastRenderedPageBreak/>
        <w:t>5.</w:t>
      </w:r>
      <w:r w:rsidRPr="00046F3C">
        <w:rPr>
          <w:rFonts w:hint="eastAsia"/>
          <w:sz w:val="24"/>
        </w:rPr>
        <w:t>6</w:t>
      </w:r>
      <w:r w:rsidRPr="00046F3C">
        <w:rPr>
          <w:sz w:val="24"/>
        </w:rPr>
        <w:t>.2</w:t>
      </w:r>
      <w:r w:rsidRPr="00046F3C">
        <w:rPr>
          <w:kern w:val="0"/>
          <w:sz w:val="24"/>
        </w:rPr>
        <w:t xml:space="preserve"> 30min</w:t>
      </w:r>
      <w:r w:rsidRPr="00046F3C">
        <w:rPr>
          <w:kern w:val="0"/>
          <w:sz w:val="24"/>
        </w:rPr>
        <w:t>后，小心打开转子盖，向转子内大量喷洒</w:t>
      </w:r>
      <w:r w:rsidRPr="00046F3C">
        <w:rPr>
          <w:sz w:val="24"/>
        </w:rPr>
        <w:t>75%</w:t>
      </w:r>
      <w:r w:rsidRPr="00046F3C">
        <w:rPr>
          <w:sz w:val="24"/>
        </w:rPr>
        <w:t>酒精</w:t>
      </w:r>
      <w:r w:rsidRPr="00046F3C">
        <w:rPr>
          <w:kern w:val="0"/>
          <w:sz w:val="24"/>
        </w:rPr>
        <w:t>，关闭转子盖。用</w:t>
      </w:r>
      <w:r w:rsidRPr="00046F3C">
        <w:rPr>
          <w:kern w:val="0"/>
          <w:sz w:val="24"/>
        </w:rPr>
        <w:t>75%</w:t>
      </w:r>
      <w:r w:rsidRPr="00046F3C">
        <w:rPr>
          <w:kern w:val="0"/>
          <w:sz w:val="24"/>
        </w:rPr>
        <w:t>的酒精消毒外层一次性乳胶手套，摘掉。带上防割手套，在防割手套外再带新的一次性乳胶手套。</w:t>
      </w:r>
    </w:p>
    <w:p w14:paraId="1B475178" w14:textId="77777777" w:rsidR="00046F3C" w:rsidRPr="00046F3C" w:rsidRDefault="00046F3C" w:rsidP="00046F3C">
      <w:pPr>
        <w:spacing w:line="360" w:lineRule="auto"/>
        <w:ind w:left="2"/>
        <w:rPr>
          <w:sz w:val="24"/>
        </w:rPr>
      </w:pPr>
      <w:r w:rsidRPr="00046F3C">
        <w:rPr>
          <w:sz w:val="24"/>
        </w:rPr>
        <w:t>5.</w:t>
      </w:r>
      <w:r w:rsidRPr="00046F3C">
        <w:rPr>
          <w:rFonts w:hint="eastAsia"/>
          <w:sz w:val="24"/>
        </w:rPr>
        <w:t>6</w:t>
      </w:r>
      <w:r w:rsidRPr="00046F3C">
        <w:rPr>
          <w:sz w:val="24"/>
        </w:rPr>
        <w:t>.3 30min</w:t>
      </w:r>
      <w:r w:rsidRPr="00046F3C">
        <w:rPr>
          <w:sz w:val="24"/>
        </w:rPr>
        <w:t>后，小心打开转子盖，用镊子加出离心管碎片，置生物安全垃圾</w:t>
      </w:r>
      <w:r w:rsidRPr="00046F3C">
        <w:rPr>
          <w:color w:val="000000"/>
          <w:kern w:val="0"/>
          <w:sz w:val="24"/>
        </w:rPr>
        <w:t>袋中高压消毒。</w:t>
      </w:r>
      <w:r w:rsidRPr="00046F3C">
        <w:rPr>
          <w:sz w:val="24"/>
        </w:rPr>
        <w:t>未破损的带盖离心管应放在另一个有有效氯含量为</w:t>
      </w:r>
      <w:r w:rsidRPr="00046F3C">
        <w:rPr>
          <w:sz w:val="24"/>
        </w:rPr>
        <w:t>0.5%</w:t>
      </w:r>
      <w:r w:rsidRPr="00046F3C">
        <w:rPr>
          <w:sz w:val="24"/>
        </w:rPr>
        <w:t>的次氯酸钠消毒液（配制方法为原液：水</w:t>
      </w:r>
      <w:r w:rsidRPr="00046F3C">
        <w:rPr>
          <w:sz w:val="24"/>
        </w:rPr>
        <w:t>=1</w:t>
      </w:r>
      <w:r w:rsidRPr="00046F3C">
        <w:rPr>
          <w:sz w:val="24"/>
        </w:rPr>
        <w:t>：</w:t>
      </w:r>
      <w:r w:rsidRPr="00046F3C">
        <w:rPr>
          <w:sz w:val="24"/>
        </w:rPr>
        <w:t>9</w:t>
      </w:r>
      <w:r w:rsidRPr="00046F3C">
        <w:rPr>
          <w:sz w:val="24"/>
        </w:rPr>
        <w:t>）的容器中消毒外表面后回收。</w:t>
      </w:r>
      <w:r w:rsidRPr="00046F3C">
        <w:rPr>
          <w:color w:val="000000"/>
          <w:kern w:val="0"/>
          <w:sz w:val="24"/>
        </w:rPr>
        <w:t>用</w:t>
      </w:r>
      <w:r w:rsidRPr="00046F3C">
        <w:rPr>
          <w:sz w:val="24"/>
        </w:rPr>
        <w:t>无腐蚀性</w:t>
      </w:r>
      <w:r w:rsidRPr="00046F3C">
        <w:rPr>
          <w:color w:val="000000"/>
          <w:kern w:val="0"/>
          <w:sz w:val="24"/>
        </w:rPr>
        <w:t>消毒液彻底</w:t>
      </w:r>
      <w:r w:rsidRPr="00046F3C">
        <w:rPr>
          <w:color w:val="000000"/>
          <w:sz w:val="24"/>
        </w:rPr>
        <w:t>消毒转子</w:t>
      </w:r>
      <w:r w:rsidRPr="00046F3C">
        <w:rPr>
          <w:sz w:val="24"/>
        </w:rPr>
        <w:t>2</w:t>
      </w:r>
      <w:r w:rsidRPr="00046F3C">
        <w:rPr>
          <w:sz w:val="24"/>
        </w:rPr>
        <w:t>遍或</w:t>
      </w:r>
      <w:r w:rsidRPr="00046F3C">
        <w:rPr>
          <w:sz w:val="24"/>
        </w:rPr>
        <w:t>2</w:t>
      </w:r>
      <w:r w:rsidRPr="00046F3C">
        <w:rPr>
          <w:sz w:val="24"/>
        </w:rPr>
        <w:t>遍以上，要特别注意不光滑表面、沟、逢、槽等地方。再用水清洁并干燥。注意清洁时使用的所有材料均按感染性废弃物处理。消毒完毕后，填写《事故记录表》。</w:t>
      </w:r>
    </w:p>
    <w:p w14:paraId="1A0D2570" w14:textId="77777777" w:rsidR="00046F3C" w:rsidRPr="00046F3C" w:rsidRDefault="00046F3C" w:rsidP="00046F3C">
      <w:pPr>
        <w:spacing w:line="360" w:lineRule="auto"/>
        <w:rPr>
          <w:bCs/>
          <w:sz w:val="24"/>
        </w:rPr>
      </w:pPr>
      <w:r w:rsidRPr="00046F3C">
        <w:rPr>
          <w:bCs/>
          <w:sz w:val="24"/>
        </w:rPr>
        <w:t>5.</w:t>
      </w:r>
      <w:r w:rsidRPr="00046F3C">
        <w:rPr>
          <w:rFonts w:hint="eastAsia"/>
          <w:bCs/>
          <w:sz w:val="24"/>
        </w:rPr>
        <w:t>7</w:t>
      </w:r>
      <w:r w:rsidRPr="00046F3C">
        <w:rPr>
          <w:bCs/>
          <w:sz w:val="24"/>
        </w:rPr>
        <w:t>衣物和手套污染：</w:t>
      </w:r>
    </w:p>
    <w:p w14:paraId="0562000D" w14:textId="77777777" w:rsidR="00046F3C" w:rsidRPr="00046F3C" w:rsidRDefault="00046F3C" w:rsidP="00046F3C">
      <w:pPr>
        <w:spacing w:line="360" w:lineRule="auto"/>
        <w:rPr>
          <w:bCs/>
          <w:color w:val="000000"/>
          <w:sz w:val="24"/>
        </w:rPr>
      </w:pPr>
      <w:r w:rsidRPr="00046F3C">
        <w:rPr>
          <w:bCs/>
          <w:color w:val="000000"/>
          <w:sz w:val="24"/>
        </w:rPr>
        <w:t>5.</w:t>
      </w:r>
      <w:r w:rsidRPr="00046F3C">
        <w:rPr>
          <w:rFonts w:hint="eastAsia"/>
          <w:bCs/>
          <w:color w:val="000000"/>
          <w:sz w:val="24"/>
        </w:rPr>
        <w:t>7</w:t>
      </w:r>
      <w:r w:rsidRPr="00046F3C">
        <w:rPr>
          <w:bCs/>
          <w:color w:val="000000"/>
          <w:sz w:val="24"/>
        </w:rPr>
        <w:t>.1</w:t>
      </w:r>
      <w:r w:rsidRPr="00046F3C">
        <w:rPr>
          <w:bCs/>
          <w:color w:val="000000"/>
          <w:sz w:val="24"/>
        </w:rPr>
        <w:t>尽快用</w:t>
      </w:r>
      <w:r w:rsidRPr="00046F3C">
        <w:rPr>
          <w:bCs/>
          <w:color w:val="000000"/>
          <w:sz w:val="24"/>
        </w:rPr>
        <w:t>75%</w:t>
      </w:r>
      <w:r w:rsidRPr="00046F3C">
        <w:rPr>
          <w:bCs/>
          <w:color w:val="000000"/>
          <w:sz w:val="24"/>
        </w:rPr>
        <w:t>酒精消毒手套和防护服，到工作走廊脱掉外层防护手套和外层防护服（必要时请别人帮忙）。</w:t>
      </w:r>
    </w:p>
    <w:p w14:paraId="1BA89558" w14:textId="77777777" w:rsidR="00046F3C" w:rsidRPr="00046F3C" w:rsidRDefault="00046F3C" w:rsidP="00046F3C">
      <w:pPr>
        <w:spacing w:line="360" w:lineRule="auto"/>
        <w:rPr>
          <w:sz w:val="24"/>
        </w:rPr>
      </w:pPr>
      <w:r w:rsidRPr="00046F3C">
        <w:rPr>
          <w:sz w:val="24"/>
        </w:rPr>
        <w:t>5.</w:t>
      </w:r>
      <w:r w:rsidRPr="00046F3C">
        <w:rPr>
          <w:rFonts w:hint="eastAsia"/>
          <w:sz w:val="24"/>
        </w:rPr>
        <w:t>7</w:t>
      </w:r>
      <w:r w:rsidRPr="00046F3C">
        <w:rPr>
          <w:sz w:val="24"/>
        </w:rPr>
        <w:t>.2</w:t>
      </w:r>
      <w:r w:rsidRPr="00046F3C">
        <w:rPr>
          <w:sz w:val="24"/>
        </w:rPr>
        <w:t>将已污染的隔离衣及手套放入可高压灭菌型生物废物垃圾袋中高压消毒。</w:t>
      </w:r>
    </w:p>
    <w:p w14:paraId="2D76014D" w14:textId="77777777" w:rsidR="00046F3C" w:rsidRPr="00046F3C" w:rsidRDefault="00046F3C" w:rsidP="00046F3C">
      <w:pPr>
        <w:spacing w:line="360" w:lineRule="auto"/>
        <w:rPr>
          <w:sz w:val="24"/>
        </w:rPr>
      </w:pPr>
      <w:r w:rsidRPr="00046F3C">
        <w:rPr>
          <w:sz w:val="24"/>
        </w:rPr>
        <w:t>5.</w:t>
      </w:r>
      <w:r w:rsidRPr="00046F3C">
        <w:rPr>
          <w:rFonts w:hint="eastAsia"/>
          <w:sz w:val="24"/>
        </w:rPr>
        <w:t>7</w:t>
      </w:r>
      <w:r w:rsidRPr="00046F3C">
        <w:rPr>
          <w:sz w:val="24"/>
        </w:rPr>
        <w:t>.3</w:t>
      </w:r>
      <w:r w:rsidRPr="00046F3C">
        <w:rPr>
          <w:sz w:val="24"/>
        </w:rPr>
        <w:t>发生污染的地方及放置隔离衣的地方应及时用有效氯含量为</w:t>
      </w:r>
      <w:r w:rsidRPr="00046F3C">
        <w:rPr>
          <w:sz w:val="24"/>
        </w:rPr>
        <w:t>0.5%</w:t>
      </w:r>
      <w:r w:rsidRPr="00046F3C">
        <w:rPr>
          <w:sz w:val="24"/>
        </w:rPr>
        <w:t>的次氯酸钠消毒液擦拭消毒处理。</w:t>
      </w:r>
    </w:p>
    <w:p w14:paraId="231CA085" w14:textId="77777777" w:rsidR="00046F3C" w:rsidRPr="00046F3C" w:rsidRDefault="00046F3C" w:rsidP="00046F3C">
      <w:pPr>
        <w:spacing w:line="360" w:lineRule="auto"/>
        <w:rPr>
          <w:sz w:val="24"/>
        </w:rPr>
      </w:pPr>
      <w:r w:rsidRPr="00046F3C">
        <w:rPr>
          <w:sz w:val="24"/>
        </w:rPr>
        <w:t>5.</w:t>
      </w:r>
      <w:r w:rsidRPr="00046F3C">
        <w:rPr>
          <w:rFonts w:hint="eastAsia"/>
          <w:sz w:val="24"/>
        </w:rPr>
        <w:t>8</w:t>
      </w:r>
      <w:r w:rsidRPr="00046F3C">
        <w:rPr>
          <w:sz w:val="24"/>
        </w:rPr>
        <w:t>仪器设备故障：</w:t>
      </w:r>
    </w:p>
    <w:p w14:paraId="1C46D4FA" w14:textId="77777777" w:rsidR="00046F3C" w:rsidRPr="00046F3C" w:rsidRDefault="00046F3C" w:rsidP="00046F3C">
      <w:pPr>
        <w:spacing w:line="360" w:lineRule="auto"/>
        <w:rPr>
          <w:sz w:val="24"/>
        </w:rPr>
      </w:pPr>
      <w:r w:rsidRPr="00046F3C">
        <w:rPr>
          <w:sz w:val="24"/>
        </w:rPr>
        <w:t>5.</w:t>
      </w:r>
      <w:r w:rsidRPr="00046F3C">
        <w:rPr>
          <w:rFonts w:hint="eastAsia"/>
          <w:sz w:val="24"/>
        </w:rPr>
        <w:t>8</w:t>
      </w:r>
      <w:r w:rsidRPr="00046F3C">
        <w:rPr>
          <w:sz w:val="24"/>
        </w:rPr>
        <w:t>.1</w:t>
      </w:r>
      <w:r w:rsidRPr="00046F3C">
        <w:rPr>
          <w:sz w:val="24"/>
        </w:rPr>
        <w:t>实验室压力不正常</w:t>
      </w:r>
    </w:p>
    <w:p w14:paraId="6465394F" w14:textId="77777777" w:rsidR="00046F3C" w:rsidRPr="00046F3C" w:rsidRDefault="00046F3C" w:rsidP="00046F3C">
      <w:pPr>
        <w:spacing w:line="360" w:lineRule="auto"/>
        <w:ind w:firstLineChars="200" w:firstLine="480"/>
        <w:rPr>
          <w:sz w:val="24"/>
        </w:rPr>
      </w:pPr>
      <w:r w:rsidRPr="00046F3C">
        <w:rPr>
          <w:sz w:val="24"/>
        </w:rPr>
        <w:t>正确的负压气流是</w:t>
      </w:r>
      <w:r w:rsidRPr="00046F3C">
        <w:rPr>
          <w:sz w:val="24"/>
        </w:rPr>
        <w:t>BSL-</w:t>
      </w:r>
      <w:r w:rsidRPr="00046F3C">
        <w:rPr>
          <w:rFonts w:hint="eastAsia"/>
          <w:sz w:val="24"/>
        </w:rPr>
        <w:t>2</w:t>
      </w:r>
      <w:r w:rsidRPr="00046F3C">
        <w:rPr>
          <w:sz w:val="24"/>
        </w:rPr>
        <w:t>实验室重要的安全保障。进入实验室前应检查负压表的指针，发生异常不要进入。报告</w:t>
      </w:r>
      <w:r w:rsidRPr="00046F3C">
        <w:rPr>
          <w:rFonts w:hint="eastAsia"/>
          <w:sz w:val="24"/>
        </w:rPr>
        <w:t>生物安全员</w:t>
      </w:r>
      <w:r w:rsidRPr="00046F3C">
        <w:rPr>
          <w:sz w:val="24"/>
        </w:rPr>
        <w:t>，通报后勤服务中心检修，并作好详细记录。</w:t>
      </w:r>
    </w:p>
    <w:p w14:paraId="1A547846" w14:textId="77777777" w:rsidR="00046F3C" w:rsidRPr="00046F3C" w:rsidRDefault="00046F3C" w:rsidP="00046F3C">
      <w:pPr>
        <w:spacing w:line="360" w:lineRule="auto"/>
        <w:rPr>
          <w:sz w:val="24"/>
        </w:rPr>
      </w:pPr>
      <w:r w:rsidRPr="00046F3C">
        <w:rPr>
          <w:sz w:val="24"/>
        </w:rPr>
        <w:t>5.</w:t>
      </w:r>
      <w:r w:rsidRPr="00046F3C">
        <w:rPr>
          <w:rFonts w:hint="eastAsia"/>
          <w:sz w:val="24"/>
        </w:rPr>
        <w:t>8</w:t>
      </w:r>
      <w:r w:rsidRPr="00046F3C">
        <w:rPr>
          <w:sz w:val="24"/>
        </w:rPr>
        <w:t>.2</w:t>
      </w:r>
      <w:r w:rsidRPr="00046F3C">
        <w:rPr>
          <w:sz w:val="24"/>
        </w:rPr>
        <w:t>生物安全柜压力表显示异常</w:t>
      </w:r>
    </w:p>
    <w:p w14:paraId="3596D079" w14:textId="77777777" w:rsidR="00046F3C" w:rsidRPr="00046F3C" w:rsidRDefault="00046F3C" w:rsidP="00046F3C">
      <w:pPr>
        <w:spacing w:line="360" w:lineRule="auto"/>
        <w:ind w:firstLineChars="200" w:firstLine="480"/>
        <w:rPr>
          <w:sz w:val="24"/>
        </w:rPr>
      </w:pPr>
      <w:r w:rsidRPr="00046F3C">
        <w:rPr>
          <w:sz w:val="24"/>
        </w:rPr>
        <w:t>实验前生物安全柜或负压解剖台开机时压力表显示异常，或实验过程中技术指标偏离正常范围，不符合实验要求，应立即停止实验。报告生物安全员，通报后勤服务中心检修，并作好详细记录。</w:t>
      </w:r>
    </w:p>
    <w:p w14:paraId="75C890E3" w14:textId="77777777" w:rsidR="00046F3C" w:rsidRPr="00046F3C" w:rsidRDefault="00046F3C" w:rsidP="00046F3C">
      <w:pPr>
        <w:spacing w:line="360" w:lineRule="auto"/>
        <w:rPr>
          <w:sz w:val="24"/>
        </w:rPr>
      </w:pPr>
      <w:r w:rsidRPr="00046F3C">
        <w:rPr>
          <w:rFonts w:hint="eastAsia"/>
          <w:sz w:val="24"/>
        </w:rPr>
        <w:t>5</w:t>
      </w:r>
      <w:r w:rsidRPr="00046F3C">
        <w:rPr>
          <w:sz w:val="24"/>
        </w:rPr>
        <w:t>.</w:t>
      </w:r>
      <w:r w:rsidRPr="00046F3C">
        <w:rPr>
          <w:rFonts w:hint="eastAsia"/>
          <w:sz w:val="24"/>
        </w:rPr>
        <w:t>8</w:t>
      </w:r>
      <w:r w:rsidRPr="00046F3C">
        <w:rPr>
          <w:sz w:val="24"/>
        </w:rPr>
        <w:t>.3</w:t>
      </w:r>
      <w:r w:rsidRPr="00046F3C">
        <w:rPr>
          <w:sz w:val="24"/>
        </w:rPr>
        <w:t>设施停电</w:t>
      </w:r>
    </w:p>
    <w:p w14:paraId="2A6B59FD" w14:textId="77777777" w:rsidR="00046F3C" w:rsidRPr="00046F3C" w:rsidRDefault="00046F3C" w:rsidP="00046F3C">
      <w:pPr>
        <w:spacing w:line="360" w:lineRule="auto"/>
        <w:ind w:left="1" w:firstLineChars="200" w:firstLine="480"/>
        <w:rPr>
          <w:sz w:val="24"/>
        </w:rPr>
      </w:pPr>
      <w:r w:rsidRPr="00046F3C">
        <w:rPr>
          <w:sz w:val="24"/>
        </w:rPr>
        <w:t>如发生停电，会自动启用备用电源。否则，应立即停止实验，按人员进出程序离开实验室。停电时实验室应急灯会自动打开。电力恢复后，至少等</w:t>
      </w:r>
      <w:r w:rsidRPr="00046F3C">
        <w:rPr>
          <w:sz w:val="24"/>
        </w:rPr>
        <w:t>30</w:t>
      </w:r>
      <w:r w:rsidRPr="00046F3C">
        <w:rPr>
          <w:sz w:val="24"/>
        </w:rPr>
        <w:t>分钟才能再次进入实验室工作。</w:t>
      </w:r>
    </w:p>
    <w:p w14:paraId="73680CC2" w14:textId="77777777" w:rsidR="00046F3C" w:rsidRPr="00046F3C" w:rsidRDefault="00046F3C" w:rsidP="00046F3C">
      <w:pPr>
        <w:spacing w:line="360" w:lineRule="auto"/>
        <w:rPr>
          <w:sz w:val="24"/>
        </w:rPr>
      </w:pPr>
      <w:r w:rsidRPr="00046F3C">
        <w:rPr>
          <w:sz w:val="24"/>
        </w:rPr>
        <w:t>5.</w:t>
      </w:r>
      <w:r w:rsidRPr="00046F3C">
        <w:rPr>
          <w:rFonts w:hint="eastAsia"/>
          <w:sz w:val="24"/>
        </w:rPr>
        <w:t>8</w:t>
      </w:r>
      <w:r w:rsidRPr="00046F3C">
        <w:rPr>
          <w:sz w:val="24"/>
        </w:rPr>
        <w:t>.4</w:t>
      </w:r>
      <w:r w:rsidRPr="00046F3C">
        <w:rPr>
          <w:sz w:val="24"/>
        </w:rPr>
        <w:t>发生仪器故障</w:t>
      </w:r>
    </w:p>
    <w:p w14:paraId="79BE641C" w14:textId="77777777" w:rsidR="00046F3C" w:rsidRPr="00046F3C" w:rsidRDefault="00046F3C" w:rsidP="00046F3C">
      <w:pPr>
        <w:spacing w:line="360" w:lineRule="auto"/>
        <w:ind w:left="1" w:firstLineChars="200" w:firstLine="480"/>
        <w:rPr>
          <w:sz w:val="24"/>
        </w:rPr>
      </w:pPr>
      <w:r w:rsidRPr="00046F3C">
        <w:rPr>
          <w:sz w:val="24"/>
        </w:rPr>
        <w:t>应及时报告</w:t>
      </w:r>
      <w:r w:rsidRPr="00046F3C">
        <w:t>生物安全员</w:t>
      </w:r>
      <w:r w:rsidRPr="00046F3C">
        <w:rPr>
          <w:sz w:val="24"/>
        </w:rPr>
        <w:t>，并报后勤服务中心维修，填写仪器维修申请表，检</w:t>
      </w:r>
      <w:r w:rsidRPr="00046F3C">
        <w:rPr>
          <w:sz w:val="24"/>
        </w:rPr>
        <w:lastRenderedPageBreak/>
        <w:t>修前应彻底消毒。修理冰箱、培养箱时，应去除所有物品，放入备用设备中，用消毒剂彻底消毒内表面及外表面。仪器换上红标签</w:t>
      </w:r>
      <w:r w:rsidRPr="00046F3C">
        <w:rPr>
          <w:sz w:val="24"/>
        </w:rPr>
        <w:t>,</w:t>
      </w:r>
      <w:r w:rsidRPr="00046F3C">
        <w:rPr>
          <w:sz w:val="24"/>
        </w:rPr>
        <w:t>仪器的移动按照仪器移动</w:t>
      </w:r>
      <w:r w:rsidRPr="00046F3C">
        <w:rPr>
          <w:sz w:val="24"/>
        </w:rPr>
        <w:t>SOP</w:t>
      </w:r>
      <w:r w:rsidRPr="00046F3C">
        <w:rPr>
          <w:sz w:val="24"/>
        </w:rPr>
        <w:t>操作。若维修人员必须进入实验区，则应按人员防护及人员进出程序进行，维修工作结束，所有工具在带出实验室前应用</w:t>
      </w:r>
      <w:r w:rsidRPr="00046F3C">
        <w:rPr>
          <w:sz w:val="24"/>
        </w:rPr>
        <w:t>75%</w:t>
      </w:r>
      <w:r w:rsidRPr="00046F3C">
        <w:rPr>
          <w:sz w:val="24"/>
        </w:rPr>
        <w:t>酒精消毒。实验室人员必须帮助维修和监控维修过程。</w:t>
      </w:r>
    </w:p>
    <w:p w14:paraId="18138D45" w14:textId="77777777" w:rsidR="00046F3C" w:rsidRPr="00046F3C" w:rsidRDefault="00046F3C" w:rsidP="00046F3C">
      <w:pPr>
        <w:spacing w:line="360" w:lineRule="auto"/>
        <w:rPr>
          <w:sz w:val="24"/>
        </w:rPr>
      </w:pPr>
      <w:r w:rsidRPr="00046F3C">
        <w:rPr>
          <w:sz w:val="24"/>
        </w:rPr>
        <w:t>5.</w:t>
      </w:r>
      <w:r w:rsidRPr="00046F3C">
        <w:rPr>
          <w:rFonts w:hint="eastAsia"/>
          <w:sz w:val="24"/>
        </w:rPr>
        <w:t>9</w:t>
      </w:r>
      <w:r w:rsidRPr="00046F3C">
        <w:rPr>
          <w:sz w:val="24"/>
        </w:rPr>
        <w:t>毒种或标本丢失</w:t>
      </w:r>
      <w:r w:rsidRPr="00046F3C">
        <w:rPr>
          <w:rFonts w:hint="eastAsia"/>
          <w:sz w:val="24"/>
        </w:rPr>
        <w:t>：</w:t>
      </w:r>
    </w:p>
    <w:p w14:paraId="411F56B9" w14:textId="77777777" w:rsidR="00046F3C" w:rsidRPr="00046F3C" w:rsidRDefault="00046F3C" w:rsidP="00046F3C">
      <w:pPr>
        <w:spacing w:line="360" w:lineRule="auto"/>
        <w:ind w:left="1" w:firstLineChars="200" w:firstLine="480"/>
        <w:rPr>
          <w:sz w:val="24"/>
        </w:rPr>
      </w:pPr>
      <w:r w:rsidRPr="00046F3C">
        <w:rPr>
          <w:sz w:val="24"/>
        </w:rPr>
        <w:t>如发现毒种或标本丢失或缺损，应立即报告分中心主任，迅速查明原因，及时追回。填写事故报告记录。</w:t>
      </w:r>
    </w:p>
    <w:p w14:paraId="6A4EDC0F" w14:textId="77777777" w:rsidR="00046F3C" w:rsidRPr="00046F3C" w:rsidRDefault="00046F3C" w:rsidP="00046F3C">
      <w:pPr>
        <w:spacing w:line="360" w:lineRule="auto"/>
        <w:ind w:left="900" w:hangingChars="375" w:hanging="900"/>
        <w:rPr>
          <w:sz w:val="24"/>
        </w:rPr>
      </w:pPr>
      <w:r w:rsidRPr="00046F3C">
        <w:rPr>
          <w:sz w:val="24"/>
        </w:rPr>
        <w:t>5.1</w:t>
      </w:r>
      <w:r w:rsidRPr="00046F3C">
        <w:rPr>
          <w:rFonts w:hint="eastAsia"/>
          <w:sz w:val="24"/>
        </w:rPr>
        <w:t>0</w:t>
      </w:r>
      <w:r w:rsidRPr="00046F3C">
        <w:rPr>
          <w:sz w:val="24"/>
        </w:rPr>
        <w:t>发生玻璃器具破碎</w:t>
      </w:r>
      <w:r w:rsidRPr="00046F3C">
        <w:rPr>
          <w:rFonts w:hint="eastAsia"/>
          <w:sz w:val="24"/>
        </w:rPr>
        <w:t>：</w:t>
      </w:r>
    </w:p>
    <w:p w14:paraId="6E5D1805" w14:textId="77777777" w:rsidR="00046F3C" w:rsidRPr="00046F3C" w:rsidRDefault="00046F3C" w:rsidP="00046F3C">
      <w:pPr>
        <w:spacing w:line="360" w:lineRule="auto"/>
        <w:ind w:firstLineChars="201" w:firstLine="482"/>
        <w:rPr>
          <w:sz w:val="24"/>
        </w:rPr>
      </w:pPr>
      <w:r w:rsidRPr="00046F3C">
        <w:rPr>
          <w:sz w:val="24"/>
        </w:rPr>
        <w:t>实验室应尽量避免使用玻璃等易碎品，如发生玻璃器具破碎，应用扫帚、簸箕、镊子等工具处理，禁止用手。使用过的用具用有效氯含量为</w:t>
      </w:r>
      <w:r w:rsidRPr="00046F3C">
        <w:rPr>
          <w:sz w:val="24"/>
        </w:rPr>
        <w:t>0.5%</w:t>
      </w:r>
      <w:r w:rsidRPr="00046F3C">
        <w:rPr>
          <w:sz w:val="24"/>
        </w:rPr>
        <w:t>的次氯酸钠消毒液（配制方法为原液：水</w:t>
      </w:r>
      <w:r w:rsidRPr="00046F3C">
        <w:rPr>
          <w:sz w:val="24"/>
        </w:rPr>
        <w:t>=1</w:t>
      </w:r>
      <w:r w:rsidRPr="00046F3C">
        <w:rPr>
          <w:sz w:val="24"/>
        </w:rPr>
        <w:t>：</w:t>
      </w:r>
      <w:r w:rsidRPr="00046F3C">
        <w:rPr>
          <w:sz w:val="24"/>
        </w:rPr>
        <w:t>9</w:t>
      </w:r>
      <w:r w:rsidRPr="00046F3C">
        <w:rPr>
          <w:sz w:val="24"/>
        </w:rPr>
        <w:t>）浸泡消毒过夜。</w:t>
      </w:r>
    </w:p>
    <w:p w14:paraId="046F593A" w14:textId="77777777" w:rsidR="00046F3C" w:rsidRPr="00046F3C" w:rsidRDefault="00046F3C" w:rsidP="00046F3C">
      <w:pPr>
        <w:spacing w:line="360" w:lineRule="auto"/>
        <w:rPr>
          <w:rFonts w:hint="eastAsia"/>
          <w:b/>
          <w:color w:val="000000"/>
          <w:sz w:val="24"/>
        </w:rPr>
      </w:pPr>
      <w:r w:rsidRPr="00046F3C">
        <w:rPr>
          <w:rFonts w:hint="eastAsia"/>
          <w:b/>
          <w:color w:val="000000"/>
          <w:sz w:val="24"/>
        </w:rPr>
        <w:t xml:space="preserve">6  </w:t>
      </w:r>
      <w:r w:rsidRPr="00046F3C">
        <w:rPr>
          <w:rFonts w:hint="eastAsia"/>
          <w:b/>
          <w:color w:val="000000"/>
          <w:sz w:val="24"/>
        </w:rPr>
        <w:t>支持性文件</w:t>
      </w:r>
    </w:p>
    <w:p w14:paraId="3EBEBEA4" w14:textId="77777777" w:rsidR="00046F3C" w:rsidRPr="00046F3C" w:rsidRDefault="00046F3C" w:rsidP="00046F3C">
      <w:pPr>
        <w:spacing w:line="360" w:lineRule="auto"/>
        <w:rPr>
          <w:color w:val="000000"/>
          <w:sz w:val="24"/>
        </w:rPr>
      </w:pPr>
      <w:r w:rsidRPr="00046F3C">
        <w:rPr>
          <w:rFonts w:hint="eastAsia"/>
          <w:bCs/>
          <w:color w:val="000000"/>
          <w:sz w:val="24"/>
        </w:rPr>
        <w:t>6</w:t>
      </w:r>
      <w:r w:rsidRPr="00046F3C">
        <w:rPr>
          <w:color w:val="000000"/>
          <w:sz w:val="24"/>
        </w:rPr>
        <w:t>.1</w:t>
      </w:r>
      <w:r w:rsidRPr="00046F3C">
        <w:rPr>
          <w:color w:val="000000"/>
          <w:sz w:val="24"/>
        </w:rPr>
        <w:t>世界卫生组织《实验室生物安全手册》（第三版），日内瓦，</w:t>
      </w:r>
      <w:r w:rsidRPr="00046F3C">
        <w:rPr>
          <w:color w:val="000000"/>
          <w:sz w:val="24"/>
        </w:rPr>
        <w:t>2004</w:t>
      </w:r>
    </w:p>
    <w:p w14:paraId="36A478BD" w14:textId="77777777" w:rsidR="00046F3C" w:rsidRPr="00046F3C" w:rsidRDefault="00046F3C" w:rsidP="00046F3C">
      <w:pPr>
        <w:spacing w:line="360" w:lineRule="auto"/>
        <w:rPr>
          <w:bCs/>
          <w:color w:val="000000"/>
          <w:sz w:val="24"/>
        </w:rPr>
      </w:pPr>
      <w:r w:rsidRPr="00046F3C">
        <w:rPr>
          <w:rFonts w:hint="eastAsia"/>
          <w:bCs/>
          <w:color w:val="000000"/>
          <w:sz w:val="24"/>
        </w:rPr>
        <w:t>6</w:t>
      </w:r>
      <w:r w:rsidRPr="00046F3C">
        <w:rPr>
          <w:bCs/>
          <w:color w:val="000000"/>
          <w:sz w:val="24"/>
        </w:rPr>
        <w:t>.2</w:t>
      </w:r>
      <w:r w:rsidRPr="00046F3C">
        <w:rPr>
          <w:bCs/>
          <w:color w:val="000000"/>
          <w:sz w:val="24"/>
        </w:rPr>
        <w:t>中华人民共和国国家质量监督检验检疫总局、中国国家标准化管理委员会发布。《实验室生物安全通用要求》</w:t>
      </w:r>
      <w:r w:rsidRPr="00046F3C">
        <w:rPr>
          <w:bCs/>
          <w:color w:val="000000"/>
          <w:sz w:val="24"/>
        </w:rPr>
        <w:t xml:space="preserve">(GB19489—2008) </w:t>
      </w:r>
    </w:p>
    <w:p w14:paraId="5EB8B85C" w14:textId="77777777" w:rsidR="00046F3C" w:rsidRPr="00046F3C" w:rsidRDefault="00046F3C" w:rsidP="00046F3C">
      <w:pPr>
        <w:spacing w:line="360" w:lineRule="auto"/>
        <w:rPr>
          <w:color w:val="000000"/>
          <w:sz w:val="24"/>
        </w:rPr>
      </w:pPr>
      <w:r w:rsidRPr="00046F3C">
        <w:rPr>
          <w:rFonts w:hint="eastAsia"/>
          <w:bCs/>
          <w:color w:val="000000"/>
          <w:sz w:val="24"/>
        </w:rPr>
        <w:t>6</w:t>
      </w:r>
      <w:r w:rsidRPr="00046F3C">
        <w:rPr>
          <w:color w:val="000000"/>
          <w:sz w:val="24"/>
        </w:rPr>
        <w:t>.3</w:t>
      </w:r>
      <w:r w:rsidRPr="00046F3C">
        <w:rPr>
          <w:color w:val="000000"/>
          <w:sz w:val="24"/>
        </w:rPr>
        <w:t>王宇主编</w:t>
      </w:r>
      <w:r w:rsidRPr="00046F3C">
        <w:rPr>
          <w:color w:val="000000"/>
          <w:sz w:val="24"/>
        </w:rPr>
        <w:t>.</w:t>
      </w:r>
      <w:r w:rsidRPr="00046F3C">
        <w:rPr>
          <w:color w:val="000000"/>
          <w:sz w:val="24"/>
        </w:rPr>
        <w:t>实验室生物安全国内外法规和标准汇编</w:t>
      </w:r>
      <w:r w:rsidRPr="00046F3C">
        <w:rPr>
          <w:color w:val="000000"/>
          <w:sz w:val="24"/>
        </w:rPr>
        <w:t>.</w:t>
      </w:r>
      <w:r w:rsidRPr="00046F3C">
        <w:rPr>
          <w:color w:val="000000"/>
          <w:sz w:val="24"/>
        </w:rPr>
        <w:t>北京大学医学出版社</w:t>
      </w:r>
    </w:p>
    <w:p w14:paraId="6F85891F" w14:textId="77777777" w:rsidR="00046F3C" w:rsidRPr="00046F3C" w:rsidRDefault="00046F3C" w:rsidP="00046F3C">
      <w:pPr>
        <w:spacing w:line="360" w:lineRule="auto"/>
        <w:rPr>
          <w:b/>
          <w:bCs/>
          <w:sz w:val="24"/>
        </w:rPr>
      </w:pPr>
      <w:r w:rsidRPr="00046F3C">
        <w:rPr>
          <w:rFonts w:hint="eastAsia"/>
          <w:bCs/>
          <w:color w:val="000000"/>
          <w:sz w:val="24"/>
        </w:rPr>
        <w:t>6</w:t>
      </w:r>
      <w:r w:rsidRPr="00046F3C">
        <w:rPr>
          <w:color w:val="000000"/>
          <w:sz w:val="24"/>
        </w:rPr>
        <w:t>.4</w:t>
      </w:r>
      <w:r w:rsidRPr="00046F3C">
        <w:rPr>
          <w:color w:val="000000"/>
          <w:sz w:val="24"/>
        </w:rPr>
        <w:t>实验室生物安全基础知识</w:t>
      </w:r>
    </w:p>
    <w:p w14:paraId="70EA5315" w14:textId="77777777" w:rsidR="00046F3C" w:rsidRPr="00046F3C" w:rsidRDefault="00046F3C" w:rsidP="00046F3C">
      <w:pPr>
        <w:spacing w:line="360" w:lineRule="auto"/>
        <w:rPr>
          <w:sz w:val="24"/>
        </w:rPr>
      </w:pPr>
    </w:p>
    <w:p w14:paraId="4FDD88F1" w14:textId="0419E95F" w:rsidR="00FB5204" w:rsidRPr="00046F3C" w:rsidRDefault="00FB5204" w:rsidP="0070349E">
      <w:pPr>
        <w:spacing w:line="360" w:lineRule="auto"/>
        <w:rPr>
          <w:rFonts w:hint="eastAsia"/>
          <w:sz w:val="24"/>
        </w:rPr>
      </w:pPr>
    </w:p>
    <w:sectPr w:rsidR="00FB5204" w:rsidRPr="00046F3C">
      <w:headerReference w:type="default" r:id="rId36"/>
      <w:footerReference w:type="default" r:id="rId37"/>
      <w:headerReference w:type="first" r:id="rId38"/>
      <w:footerReference w:type="first" r:id="rId39"/>
      <w:pgSz w:w="11906" w:h="16838"/>
      <w:pgMar w:top="1440" w:right="1800" w:bottom="1440" w:left="1800" w:header="1020" w:footer="992"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776E" w14:textId="77777777" w:rsidR="005A011C" w:rsidRDefault="005A011C">
      <w:r>
        <w:separator/>
      </w:r>
    </w:p>
  </w:endnote>
  <w:endnote w:type="continuationSeparator" w:id="0">
    <w:p w14:paraId="27E738BA" w14:textId="77777777" w:rsidR="005A011C" w:rsidRDefault="005A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CAF1" w14:textId="7AE9A507" w:rsidR="00FB5204" w:rsidRDefault="00000000">
    <w:pPr>
      <w:pStyle w:val="a3"/>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w:t>
    </w:r>
    <w:r>
      <w:rPr>
        <w:rFonts w:hint="eastAsia"/>
      </w:rPr>
      <w:t xml:space="preserve">      </w:t>
    </w:r>
    <w:r>
      <w:rPr>
        <w:rFonts w:hint="eastAsia"/>
      </w:rPr>
      <w:t>共</w:t>
    </w:r>
    <w:fldSimple w:instr=" SECTIONPAGES \* MERGEFORMAT ">
      <w:r w:rsidR="00046F3C">
        <w:rPr>
          <w:noProof/>
        </w:rPr>
        <w:t>1</w:t>
      </w:r>
    </w:fldSimple>
    <w:r>
      <w:rPr>
        <w:rFonts w:hint="eastAsia"/>
      </w:rPr>
      <w:t>页</w:t>
    </w:r>
  </w:p>
  <w:p w14:paraId="4407684D" w14:textId="77777777" w:rsidR="00FB5204" w:rsidRDefault="00FB5204">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8FE6" w14:textId="77777777" w:rsidR="00000000" w:rsidRDefault="00000000">
    <w:pPr>
      <w:pStyle w:val="a3"/>
    </w:pPr>
    <w:r>
      <w:pict w14:anchorId="0FC5990F">
        <v:shapetype id="_x0000_t202" coordsize="21600,21600" o:spt="202" path="m,l,21600r21600,l21600,xe">
          <v:stroke joinstyle="miter"/>
          <v:path gradientshapeok="t" o:connecttype="rect"/>
        </v:shapetype>
        <v:shape id="_x0000_s1035" type="#_x0000_t202" style="position:absolute;margin-left:0;margin-top:0;width:2in;height:2in;z-index:251671552;mso-wrap-style:none;mso-position-horizontal:center;mso-position-horizontal-relative:margin" filled="f" stroked="f">
          <v:fill o:detectmouseclick="t"/>
          <v:textbox style="mso-fit-shape-to-text:t" inset="0,0,0,0">
            <w:txbxContent>
              <w:p w14:paraId="161CA450" w14:textId="77777777" w:rsidR="00000000" w:rsidRDefault="00000000">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hAnsi="Arial" w:cs="Arial" w:hint="eastAsia"/>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A6C3" w14:textId="77777777" w:rsidR="00000000" w:rsidRDefault="00000000">
    <w:pPr>
      <w:pStyle w:val="a3"/>
    </w:pPr>
    <w:r>
      <w:pict w14:anchorId="2A8D9F15">
        <v:shapetype id="_x0000_t202" coordsize="21600,21600" o:spt="202" path="m,l,21600r21600,l21600,xe">
          <v:stroke joinstyle="miter"/>
          <v:path gradientshapeok="t" o:connecttype="rect"/>
        </v:shapetype>
        <v:shape id="_x0000_s1036" type="#_x0000_t202" style="position:absolute;margin-left:0;margin-top:0;width:2in;height:2in;z-index:251672576;mso-wrap-style:none;mso-position-horizontal:center;mso-position-horizontal-relative:margin" filled="f" stroked="f">
          <v:fill o:detectmouseclick="t"/>
          <v:textbox style="mso-fit-shape-to-text:t" inset="0,0,0,0">
            <w:txbxContent>
              <w:p w14:paraId="7BCE5819" w14:textId="77777777" w:rsidR="00000000" w:rsidRDefault="00000000">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2EB2" w14:textId="77777777" w:rsidR="00000000" w:rsidRDefault="00000000">
    <w:pPr>
      <w:pStyle w:val="a3"/>
      <w:tabs>
        <w:tab w:val="clear" w:pos="4153"/>
        <w:tab w:val="clear" w:pos="8306"/>
        <w:tab w:val="left" w:pos="3450"/>
      </w:tabs>
      <w:rPr>
        <w:rFonts w:hint="eastAsia"/>
      </w:rPr>
    </w:pPr>
    <w:r>
      <w:pict w14:anchorId="68825153">
        <v:shapetype id="_x0000_t202" coordsize="21600,21600" o:spt="202" path="m,l,21600r21600,l21600,xe">
          <v:stroke joinstyle="miter"/>
          <v:path gradientshapeok="t" o:connecttype="rect"/>
        </v:shapetype>
        <v:shape id="_x0000_s1037" type="#_x0000_t202" style="position:absolute;margin-left:164.4pt;margin-top:-3.85pt;width:86.55pt;height:11.65pt;z-index:251674624;mso-wrap-style:none;mso-position-horizontal-relative:margin" filled="f" stroked="f">
          <v:fill o:detectmouseclick="t"/>
          <v:textbox style="mso-fit-shape-to-text:t" inset="0,0,0,0">
            <w:txbxContent>
              <w:p w14:paraId="6B4AD26C" w14:textId="77777777" w:rsidR="00000000" w:rsidRDefault="00000000">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4</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4</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0378" w14:textId="77777777" w:rsidR="00000000" w:rsidRDefault="00000000">
    <w:pPr>
      <w:pStyle w:val="a3"/>
    </w:pPr>
    <w:r>
      <w:pict w14:anchorId="6A76D15D">
        <v:shapetype id="_x0000_t202" coordsize="21600,21600" o:spt="202" path="m,l,21600r21600,l21600,xe">
          <v:stroke joinstyle="miter"/>
          <v:path gradientshapeok="t" o:connecttype="rect"/>
        </v:shapetype>
        <v:shape id="_x0000_s1038" type="#_x0000_t202" style="position:absolute;margin-left:0;margin-top:0;width:2in;height:2in;z-index:251675648;mso-wrap-style:none;mso-position-horizontal:center;mso-position-horizontal-relative:margin" filled="f" stroked="f">
          <v:fill o:detectmouseclick="t"/>
          <v:textbox style="mso-fit-shape-to-text:t" inset="0,0,0,0">
            <w:txbxContent>
              <w:p w14:paraId="6DBD8602" w14:textId="77777777" w:rsidR="00000000" w:rsidRDefault="00000000">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F17D" w14:textId="77777777" w:rsidR="00000000" w:rsidRDefault="00000000">
    <w:pPr>
      <w:pStyle w:val="a3"/>
    </w:pPr>
    <w:r>
      <w:pict w14:anchorId="3B583AB6">
        <v:shapetype id="_x0000_t202" coordsize="21600,21600" o:spt="202" path="m,l,21600r21600,l21600,xe">
          <v:stroke joinstyle="miter"/>
          <v:path gradientshapeok="t" o:connecttype="rect"/>
        </v:shapetype>
        <v:shape id="文本框 1" o:spid="_x0000_s1025" type="#_x0000_t202" style="position:absolute;margin-left:0;margin-top:0;width:2in;height:2in;z-index:251659264;mso-wrap-style:none;mso-position-horizontal:center;mso-position-horizontal-relative:margin" filled="f" stroked="f">
          <v:fill o:detectmouseclick="t"/>
          <v:textbox style="mso-fit-shape-to-text:t" inset="0,0,0,0">
            <w:txbxContent>
              <w:p w14:paraId="6C9EEAE2"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E610" w14:textId="77777777" w:rsidR="00000000" w:rsidRDefault="00000000">
    <w:pPr>
      <w:pStyle w:val="a3"/>
    </w:pPr>
    <w:r>
      <w:pict w14:anchorId="42D125AB">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mso-wrap-style:none;mso-position-horizontal:center;mso-position-horizontal-relative:margin" filled="f" stroked="f">
          <v:fill o:detectmouseclick="t"/>
          <v:textbox style="mso-fit-shape-to-text:t" inset="0,0,0,0">
            <w:txbxContent>
              <w:p w14:paraId="1F563C35"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3</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DA0" w14:textId="77777777" w:rsidR="00000000" w:rsidRDefault="00000000">
    <w:pPr>
      <w:pStyle w:val="a3"/>
    </w:pPr>
    <w:r>
      <w:pict w14:anchorId="4E140E71">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filled="f" stroked="f">
          <v:fill o:detectmouseclick="t"/>
          <v:textbox style="mso-next-textbox:#_x0000_s1027;mso-fit-shape-to-text:t" inset="0,0,0,0">
            <w:txbxContent>
              <w:p w14:paraId="6D0256CD" w14:textId="77777777" w:rsidR="00000000" w:rsidRDefault="00000000">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1528" w14:textId="77777777" w:rsidR="00000000" w:rsidRDefault="00000000">
    <w:pPr>
      <w:pStyle w:val="a3"/>
    </w:pPr>
    <w:r>
      <w:pict w14:anchorId="727AD320">
        <v:shapetype id="_x0000_t202" coordsize="21600,21600" o:spt="202" path="m,l,21600r21600,l21600,xe">
          <v:stroke joinstyle="miter"/>
          <v:path gradientshapeok="t" o:connecttype="rect"/>
        </v:shapetype>
        <v:shape id="_x0000_s1028" type="#_x0000_t202" style="position:absolute;margin-left:0;margin-top:0;width:2in;height:2in;z-index:251663360;mso-wrap-style:none;mso-position-horizontal:center;mso-position-horizontal-relative:margin" filled="f" stroked="f">
          <v:fill o:detectmouseclick="t"/>
          <v:textbox style="mso-next-textbox:#_x0000_s1028;mso-fit-shape-to-text:t" inset="0,0,0,0">
            <w:txbxContent>
              <w:p w14:paraId="70D76629" w14:textId="77777777" w:rsidR="00000000" w:rsidRDefault="00000000">
                <w:pPr>
                  <w:snapToGrid w:val="0"/>
                  <w:rPr>
                    <w:rFonts w:ascii="Arial" w:hAnsi="Arial" w:cs="Arial"/>
                    <w:sz w:val="18"/>
                    <w:szCs w:val="18"/>
                  </w:rPr>
                </w:pPr>
                <w:r>
                  <w:rPr>
                    <w:rFonts w:asci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r>
                  <w:rPr>
                    <w:rFonts w:ascii="Arial" w:cs="Arial" w:hint="eastAsia"/>
                    <w:sz w:val="18"/>
                    <w:szCs w:val="18"/>
                  </w:rPr>
                  <w:t xml:space="preserve">    </w:t>
                </w:r>
                <w:r>
                  <w:rPr>
                    <w:rFonts w:ascii="Arial" w:hAnsi="Arial" w:cs="Arial"/>
                    <w:sz w:val="18"/>
                    <w:szCs w:val="18"/>
                  </w:rPr>
                  <w:t xml:space="preserve"> </w:t>
                </w:r>
                <w:r>
                  <w:rPr>
                    <w:rFonts w:asci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sz w:val="18"/>
                    <w:szCs w:val="18"/>
                    <w:lang w:val="en-US" w:eastAsia="zh-CN"/>
                  </w:rPr>
                  <w:t>1</w:t>
                </w:r>
                <w:r>
                  <w:rPr>
                    <w:rFonts w:ascii="Arial" w:hAnsi="Arial" w:cs="Arial"/>
                    <w:sz w:val="18"/>
                    <w:szCs w:val="18"/>
                  </w:rPr>
                  <w:fldChar w:fldCharType="end"/>
                </w:r>
                <w:r>
                  <w:rPr>
                    <w:rFonts w:ascii="Arial" w:hAnsi="Arial" w:cs="Arial"/>
                    <w:sz w:val="18"/>
                    <w:szCs w:val="18"/>
                  </w:rPr>
                  <w:t xml:space="preserve"> </w:t>
                </w:r>
                <w:r>
                  <w:rPr>
                    <w:rFonts w:ascii="Arial" w:cs="Arial"/>
                    <w:sz w:val="18"/>
                    <w:szCs w:val="18"/>
                  </w:rPr>
                  <w:t>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3B47" w14:textId="77777777" w:rsidR="006E4D5C" w:rsidRDefault="00000000">
    <w:pPr>
      <w:pStyle w:val="a3"/>
    </w:pPr>
    <w:r>
      <w:pict w14:anchorId="2D1FCEDE">
        <v:shapetype id="_x0000_t202" coordsize="21600,21600" o:spt="202" path="m,l,21600r21600,l21600,xe">
          <v:stroke joinstyle="miter"/>
          <v:path gradientshapeok="t" o:connecttype="rect"/>
        </v:shapetype>
        <v:shape id="_x0000_s1031" type="#_x0000_t202" style="position:absolute;margin-left:173.6pt;margin-top:-4.5pt;width:117.4pt;height:16.65pt;z-index:251665408;mso-position-horizontal-relative:margin;mso-width-relative:page;mso-height-relative:page" o:gfxdata="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DWT6NYAAAAHAQAADwAAAAAA&#10;AAABACAAAAAiAAAAZHJzL2Rvd25yZXYueG1sUEsBAhQAFAAAAAgAh07iQCFcFUIVAgAABwQAAA4A&#10;AAAAAAAAAQAgAAAAJQEAAGRycy9lMm9Eb2MueG1sUEsFBgAAAAAGAAYAWQEAAKwFAAAAAA==&#10;" filled="f" stroked="f" strokeweight=".5pt">
          <v:textbox inset="0,0,0,0">
            <w:txbxContent>
              <w:p w14:paraId="6D749BD0" w14:textId="77777777" w:rsidR="006E4D5C" w:rsidRDefault="00000000">
                <w:pPr>
                  <w:snapToGrid w:val="0"/>
                  <w:rPr>
                    <w:rFonts w:ascii="Arial" w:hAnsi="Arial" w:cs="Arial"/>
                    <w:sz w:val="18"/>
                  </w:rPr>
                </w:pPr>
                <w:r>
                  <w:rPr>
                    <w:rFonts w:ascii="Arial" w:hAns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rPr>
                  <w:t>6</w:t>
                </w:r>
                <w:r>
                  <w:rPr>
                    <w:rFonts w:ascii="Arial" w:hAnsi="Arial" w:cs="Arial"/>
                    <w:sz w:val="18"/>
                  </w:rPr>
                  <w:fldChar w:fldCharType="end"/>
                </w:r>
                <w:r>
                  <w:rPr>
                    <w:rFonts w:ascii="Arial" w:hAnsi="Arial" w:cs="Arial"/>
                    <w:sz w:val="18"/>
                  </w:rPr>
                  <w:t xml:space="preserve"> </w:t>
                </w:r>
                <w:r>
                  <w:rPr>
                    <w:rFonts w:ascii="Arial" w:hAnsi="Arial" w:cs="Arial"/>
                    <w:sz w:val="18"/>
                  </w:rPr>
                  <w:t>页</w:t>
                </w:r>
                <w:r>
                  <w:rPr>
                    <w:rFonts w:ascii="Arial" w:hAnsi="Arial" w:cs="Arial"/>
                    <w:sz w:val="18"/>
                  </w:rPr>
                  <w:t xml:space="preserve">    </w:t>
                </w:r>
                <w:r>
                  <w:rPr>
                    <w:rFonts w:ascii="Arial" w:hAnsi="Arial" w:cs="Arial"/>
                    <w:sz w:val="18"/>
                  </w:rPr>
                  <w:t>共</w:t>
                </w:r>
                <w:r>
                  <w:rPr>
                    <w:rFonts w:ascii="Arial" w:hAnsi="Arial" w:cs="Arial"/>
                    <w:sz w:val="18"/>
                  </w:rPr>
                  <w:t xml:space="preserve"> </w:t>
                </w:r>
                <w:r w:rsidRPr="00FA00D4">
                  <w:rPr>
                    <w:rFonts w:ascii="Calibri" w:hAnsi="Calibri"/>
                  </w:rPr>
                  <w:fldChar w:fldCharType="begin"/>
                </w:r>
                <w:r>
                  <w:instrText xml:space="preserve"> NUMPAGES  \* MERGEFORMAT </w:instrText>
                </w:r>
                <w:r w:rsidRPr="00FA00D4">
                  <w:rPr>
                    <w:rFonts w:ascii="Calibri" w:hAnsi="Calibri"/>
                  </w:rPr>
                  <w:fldChar w:fldCharType="separate"/>
                </w:r>
                <w:r>
                  <w:rPr>
                    <w:rFonts w:ascii="Arial" w:hAnsi="Arial" w:cs="Arial"/>
                    <w:sz w:val="18"/>
                  </w:rPr>
                  <w:t>6</w:t>
                </w:r>
                <w:r>
                  <w:rPr>
                    <w:rFonts w:ascii="Arial" w:hAnsi="Arial" w:cs="Arial"/>
                    <w:sz w:val="18"/>
                  </w:rPr>
                  <w:fldChar w:fldCharType="end"/>
                </w:r>
                <w:r>
                  <w:rPr>
                    <w:rFonts w:ascii="Arial" w:hAnsi="Arial" w:cs="Arial"/>
                    <w:sz w:val="18"/>
                  </w:rPr>
                  <w:t xml:space="preserve"> </w:t>
                </w:r>
                <w:r>
                  <w:rPr>
                    <w:rFonts w:ascii="Arial" w:hAnsi="Arial" w:cs="Arial"/>
                    <w:sz w:val="18"/>
                  </w:rPr>
                  <w:t>页</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771" w14:textId="77777777" w:rsidR="006E4D5C" w:rsidRDefault="00000000">
    <w:pPr>
      <w:pStyle w:val="a3"/>
    </w:pPr>
    <w:r>
      <w:pict w14:anchorId="384FEE45">
        <v:shapetype id="_x0000_t202" coordsize="21600,21600" o:spt="202" path="m,l,21600r21600,l21600,xe">
          <v:stroke joinstyle="miter"/>
          <v:path gradientshapeok="t" o:connecttype="rect"/>
        </v:shapetype>
        <v:shape id="_x0000_s1032" type="#_x0000_t202" style="position:absolute;margin-left:0;margin-top:0;width:81.3pt;height:2in;z-index:251666432;mso-position-horizontal:center;mso-position-horizontal-relative:margin;mso-width-relative:page;mso-height-relative:page" o:gfxdata="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kKz6TTAAAABQEAAA8AAAAAAAAA&#10;AQAgAAAAIgAAAGRycy9kb3ducmV2LnhtbFBLAQIUABQAAAAIAIdO4kDPDzp8FgIAAAkEAAAOAAAA&#10;AAAAAAEAIAAAACIBAABkcnMvZTJvRG9jLnhtbFBLBQYAAAAABgAGAFkBAACqBQAAAAA=&#10;" filled="f" stroked="f" strokeweight=".5pt">
          <v:textbox style="mso-fit-shape-to-text:t" inset="0,0,0,0">
            <w:txbxContent>
              <w:p w14:paraId="2D8A7718" w14:textId="77777777" w:rsidR="006E4D5C"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Pr>
                    <w:sz w:val="18"/>
                  </w:rPr>
                  <w:t>6</w:t>
                </w:r>
                <w:r>
                  <w:rPr>
                    <w:sz w:val="18"/>
                  </w:rPr>
                  <w:fldChar w:fldCharType="end"/>
                </w:r>
                <w:r>
                  <w:rPr>
                    <w:rFonts w:hint="eastAsia"/>
                    <w:sz w:val="18"/>
                  </w:rPr>
                  <w:t xml:space="preserve"> </w:t>
                </w:r>
                <w:r>
                  <w:rPr>
                    <w:rFonts w:hint="eastAsia"/>
                    <w:sz w:val="18"/>
                  </w:rPr>
                  <w:t>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1CC" w14:textId="77777777" w:rsidR="00000000" w:rsidRDefault="00000000">
    <w:pPr>
      <w:pStyle w:val="a3"/>
    </w:pPr>
    <w:r>
      <w:pict w14:anchorId="01ED3A0C">
        <v:shapetype id="_x0000_t202" coordsize="21600,21600" o:spt="202" path="m,l,21600r21600,l21600,xe">
          <v:stroke joinstyle="miter"/>
          <v:path gradientshapeok="t" o:connecttype="rect"/>
        </v:shapetype>
        <v:shape id="_x0000_s1033" type="#_x0000_t202" style="position:absolute;margin-left:0;margin-top:0;width:2in;height:2in;z-index:251668480;mso-wrap-style:none;mso-position-horizontal:center;mso-position-horizontal-relative:margin" filled="f" stroked="f">
          <v:fill o:detectmouseclick="t"/>
          <v:textbox style="mso-fit-shape-to-text:t" inset="0,0,0,0">
            <w:txbxContent>
              <w:p w14:paraId="00EFCC7C" w14:textId="77777777" w:rsidR="00000000" w:rsidRDefault="00000000">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B817" w14:textId="77777777" w:rsidR="00000000" w:rsidRDefault="00000000">
    <w:pPr>
      <w:pStyle w:val="a3"/>
    </w:pPr>
    <w:r>
      <w:pict w14:anchorId="04D88194">
        <v:shapetype id="_x0000_t202" coordsize="21600,21600" o:spt="202" path="m,l,21600r21600,l21600,xe">
          <v:stroke joinstyle="miter"/>
          <v:path gradientshapeok="t" o:connecttype="rect"/>
        </v:shapetype>
        <v:shape id="_x0000_s1034" type="#_x0000_t202" style="position:absolute;margin-left:0;margin-top:0;width:2in;height:2in;z-index:251669504;mso-wrap-style:none;mso-position-horizontal:center;mso-position-horizontal-relative:margin" filled="f" stroked="f">
          <v:fill o:detectmouseclick="t"/>
          <v:textbox style="mso-fit-shape-to-text:t" inset="0,0,0,0">
            <w:txbxContent>
              <w:p w14:paraId="137B6519" w14:textId="77777777" w:rsidR="00000000" w:rsidRDefault="00000000">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73B3" w14:textId="77777777" w:rsidR="005A011C" w:rsidRDefault="005A011C">
      <w:r>
        <w:separator/>
      </w:r>
    </w:p>
  </w:footnote>
  <w:footnote w:type="continuationSeparator" w:id="0">
    <w:p w14:paraId="78A494DD" w14:textId="77777777" w:rsidR="005A011C" w:rsidRDefault="005A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AEB" w14:textId="77777777" w:rsidR="00FB5204" w:rsidRDefault="00000000">
    <w:pPr>
      <w:pStyle w:val="a5"/>
      <w:jc w:val="left"/>
      <w:rPr>
        <w:rFonts w:ascii="Arial" w:hAnsi="Arial" w:cs="Arial"/>
        <w:lang w:val="zh-CN"/>
      </w:rPr>
    </w:pPr>
    <w:r>
      <w:rPr>
        <w:rFonts w:ascii="Arial" w:hAnsi="Arial" w:cs="Arial"/>
      </w:rPr>
      <w:t>CCPM-C-</w:t>
    </w:r>
    <w:r>
      <w:rPr>
        <w:rFonts w:ascii="微软雅黑" w:eastAsia="微软雅黑" w:hAnsi="微软雅黑" w:cs="微软雅黑" w:hint="eastAsia"/>
      </w:rPr>
      <w:t>Ⅲ</w:t>
    </w:r>
    <w:r>
      <w:rPr>
        <w:rFonts w:ascii="Arial" w:hAnsi="Arial" w:cs="Arial"/>
      </w:rPr>
      <w:t>-</w:t>
    </w:r>
    <w:r>
      <w:rPr>
        <w:rFonts w:ascii="Arial" w:hAnsi="Arial" w:cs="Arial" w:hint="eastAsia"/>
      </w:rPr>
      <w:t xml:space="preserve">306                                                                    </w:t>
    </w:r>
    <w:r>
      <w:rPr>
        <w:rFonts w:ascii="微软雅黑" w:eastAsia="微软雅黑" w:hAnsi="微软雅黑" w:hint="eastAsia"/>
        <w:lang w:val="zh-CN"/>
      </w:rPr>
      <w:t>版本/修订：1/1</w:t>
    </w:r>
  </w:p>
  <w:p w14:paraId="70A19F88" w14:textId="77777777" w:rsidR="00FB5204" w:rsidRDefault="00000000">
    <w:pPr>
      <w:pStyle w:val="a5"/>
      <w:jc w:val="both"/>
      <w:rPr>
        <w:rFonts w:eastAsia="微软雅黑"/>
      </w:rPr>
    </w:pPr>
    <w:r>
      <w:rPr>
        <w:rFonts w:ascii="Arial" w:eastAsia="微软雅黑" w:hAnsi="Arial" w:cs="Arial"/>
      </w:rPr>
      <w:t>编制人：</w:t>
    </w:r>
    <w:r>
      <w:rPr>
        <w:rFonts w:ascii="Arial" w:eastAsia="微软雅黑" w:hAnsi="Arial" w:cs="Arial" w:hint="eastAsia"/>
      </w:rPr>
      <w:t xml:space="preserve">               </w:t>
    </w:r>
    <w:r>
      <w:rPr>
        <w:rFonts w:ascii="Arial" w:eastAsia="微软雅黑" w:hAnsi="Arial" w:cs="Arial"/>
      </w:rPr>
      <w:t>审核人：</w:t>
    </w:r>
    <w:r>
      <w:rPr>
        <w:rFonts w:ascii="Arial" w:eastAsia="微软雅黑" w:hAnsi="Arial" w:cs="Arial" w:hint="eastAsia"/>
      </w:rPr>
      <w:t xml:space="preserve">               </w:t>
    </w:r>
    <w:r>
      <w:rPr>
        <w:rFonts w:ascii="Arial" w:eastAsia="微软雅黑" w:hAnsi="Arial" w:cs="Arial"/>
      </w:rPr>
      <w:t>批准人：</w:t>
    </w:r>
    <w:r>
      <w:rPr>
        <w:rFonts w:ascii="Arial" w:eastAsia="微软雅黑" w:hAnsi="Arial" w:cs="Arial" w:hint="eastAsia"/>
      </w:rPr>
      <w:t xml:space="preserve">                       </w:t>
    </w:r>
    <w:r>
      <w:rPr>
        <w:rFonts w:ascii="Arial" w:eastAsia="微软雅黑" w:hAnsi="Arial" w:cs="Arial" w:hint="eastAsia"/>
      </w:rPr>
      <w:t>实施日期：</w:t>
    </w:r>
    <w:r>
      <w:rPr>
        <w:rFonts w:ascii="Arial" w:eastAsia="微软雅黑" w:hAnsi="Arial" w:cs="Arial" w:hint="eastAsia"/>
      </w:rPr>
      <w:t>2022.05.01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2C95" w14:textId="77777777" w:rsidR="00000000" w:rsidRDefault="00000000">
    <w:pPr>
      <w:pStyle w:val="a5"/>
      <w:pBdr>
        <w:bottom w:val="single" w:sz="4" w:space="1" w:color="auto"/>
      </w:pBdr>
      <w:rPr>
        <w:rFonts w:ascii="Arial" w:hAnsi="Arial" w:cs="Arial"/>
      </w:rPr>
    </w:pPr>
    <w:r>
      <w:rPr>
        <w:rFonts w:ascii="Arial" w:hAnsi="Arial" w:cs="Arial"/>
      </w:rPr>
      <w:t>CCPM-C-</w:t>
    </w:r>
    <w:r>
      <w:rPr>
        <w:rFonts w:ascii="Arial" w:cs="Arial"/>
      </w:rPr>
      <w:t>Ⅲ</w:t>
    </w:r>
    <w:r>
      <w:rPr>
        <w:rFonts w:ascii="Arial" w:hAnsi="Arial" w:cs="Arial"/>
      </w:rPr>
      <w:t>-30</w:t>
    </w:r>
    <w:r>
      <w:rPr>
        <w:rFonts w:ascii="Arial" w:hAnsi="Arial" w:cs="Arial" w:hint="eastAsia"/>
      </w:rPr>
      <w:t>6</w:t>
    </w:r>
    <w:r>
      <w:rPr>
        <w:rFonts w:ascii="Arial" w:hAnsi="Arial" w:cs="Arial"/>
      </w:rPr>
      <w:t>-0</w:t>
    </w:r>
    <w:r>
      <w:rPr>
        <w:rFonts w:ascii="Arial" w:hAnsi="Arial" w:cs="Arial" w:hint="eastAsia"/>
      </w:rPr>
      <w:t>5</w:t>
    </w:r>
    <w:r>
      <w:rPr>
        <w:rFonts w:ascii="Arial" w:hAnsi="Arial" w:cs="Arial"/>
      </w:rPr>
      <w:t xml:space="preserve">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r>
      <w:rPr>
        <w:rFonts w:ascii="Arial" w:hAnsi="Arial" w:cs="Arial"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0598"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6</w:t>
    </w:r>
    <w:r>
      <w:rPr>
        <w:rFonts w:ascii="Arial" w:hAnsi="Arial" w:cs="Arial"/>
        <w:spacing w:val="20"/>
        <w:sz w:val="18"/>
        <w:szCs w:val="18"/>
      </w:rPr>
      <w:t>-0</w:t>
    </w:r>
    <w:r>
      <w:rPr>
        <w:rFonts w:ascii="Arial" w:hAnsi="Arial" w:cs="Arial" w:hint="eastAsia"/>
        <w:spacing w:val="20"/>
        <w:sz w:val="18"/>
        <w:szCs w:val="18"/>
      </w:rPr>
      <w:t>5</w:t>
    </w:r>
    <w:r>
      <w:rPr>
        <w:rFonts w:ascii="Arial" w:cs="Arial" w:hint="eastAsia"/>
        <w:spacing w:val="20"/>
        <w:sz w:val="18"/>
        <w:szCs w:val="18"/>
      </w:rPr>
      <w:t xml:space="preserve">               </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058455E3" w14:textId="77777777" w:rsidR="00000000" w:rsidRDefault="00000000">
    <w:pPr>
      <w:pStyle w:val="a5"/>
      <w:pBdr>
        <w:bottom w:val="single" w:sz="4" w:space="3"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4F1C" w14:textId="77777777" w:rsidR="00000000" w:rsidRDefault="00000000">
    <w:pPr>
      <w:pStyle w:val="a5"/>
      <w:pBdr>
        <w:bottom w:val="single" w:sz="4" w:space="2" w:color="auto"/>
      </w:pBdr>
      <w:rPr>
        <w:rFonts w:ascii="Arial" w:hAnsi="Arial" w:cs="Arial" w:hint="eastAsia"/>
      </w:rPr>
    </w:pPr>
    <w:r>
      <w:rPr>
        <w:rFonts w:ascii="Arial" w:hAnsi="Arial" w:cs="Arial"/>
      </w:rPr>
      <w:t>CCPM-C-</w:t>
    </w:r>
    <w:r>
      <w:rPr>
        <w:rFonts w:ascii="Arial" w:cs="Arial"/>
      </w:rPr>
      <w:t>Ⅲ</w:t>
    </w:r>
    <w:r>
      <w:rPr>
        <w:rFonts w:ascii="Arial" w:hAnsi="Arial" w:cs="Arial"/>
      </w:rPr>
      <w:t>-30</w:t>
    </w:r>
    <w:r>
      <w:rPr>
        <w:rFonts w:ascii="Arial" w:hAnsi="Arial" w:cs="Arial" w:hint="eastAsia"/>
      </w:rPr>
      <w:t>6</w:t>
    </w:r>
    <w:r>
      <w:rPr>
        <w:rFonts w:ascii="Arial" w:hAnsi="Arial" w:cs="Arial"/>
      </w:rPr>
      <w:t>-0</w:t>
    </w:r>
    <w:r>
      <w:rPr>
        <w:rFonts w:ascii="Arial" w:hAnsi="Arial" w:cs="Arial" w:hint="eastAsia"/>
      </w:rPr>
      <w:t>6</w:t>
    </w:r>
    <w:r>
      <w:rPr>
        <w:rFonts w:ascii="Arial" w:hAnsi="Arial" w:cs="Arial"/>
      </w:rPr>
      <w:t xml:space="preserve">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39FA"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6</w:t>
    </w:r>
    <w:r>
      <w:rPr>
        <w:rFonts w:ascii="Arial" w:hAnsi="Arial" w:cs="Arial"/>
        <w:spacing w:val="20"/>
        <w:sz w:val="18"/>
        <w:szCs w:val="18"/>
      </w:rPr>
      <w:t>-0</w:t>
    </w:r>
    <w:r>
      <w:rPr>
        <w:rFonts w:ascii="Arial" w:hAnsi="Arial" w:cs="Arial" w:hint="eastAsia"/>
        <w:spacing w:val="20"/>
        <w:sz w:val="18"/>
        <w:szCs w:val="18"/>
      </w:rPr>
      <w:t>6</w:t>
    </w:r>
    <w:r>
      <w:rPr>
        <w:rFonts w:ascii="Arial" w:cs="Arial" w:hint="eastAsia"/>
        <w:spacing w:val="20"/>
        <w:sz w:val="18"/>
        <w:szCs w:val="18"/>
      </w:rPr>
      <w:t xml:space="preserve">           </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281A2282" w14:textId="77777777" w:rsidR="00000000" w:rsidRDefault="00000000">
    <w:pPr>
      <w:pStyle w:val="a5"/>
      <w:pBdr>
        <w:bottom w:val="single" w:sz="4" w:space="0"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AE0F" w14:textId="77777777" w:rsidR="00000000" w:rsidRDefault="00000000">
    <w:pPr>
      <w:pStyle w:val="a5"/>
      <w:pBdr>
        <w:bottom w:val="single" w:sz="4" w:space="1" w:color="auto"/>
      </w:pBdr>
      <w:jc w:val="both"/>
      <w:rPr>
        <w:rFonts w:ascii="Arial" w:hAnsi="Arial" w:cs="Arial" w:hint="eastAsia"/>
      </w:rPr>
    </w:pPr>
    <w:r>
      <w:rPr>
        <w:rFonts w:ascii="Arial" w:hAnsi="Arial" w:cs="Arial"/>
        <w:spacing w:val="20"/>
      </w:rPr>
      <w:t>CCPM-C-Ⅲ-30</w:t>
    </w:r>
    <w:r>
      <w:rPr>
        <w:rFonts w:ascii="Arial" w:hAnsi="Arial" w:cs="Arial" w:hint="eastAsia"/>
        <w:spacing w:val="20"/>
      </w:rPr>
      <w:t>6</w:t>
    </w:r>
    <w:r>
      <w:rPr>
        <w:rFonts w:ascii="Arial" w:hAnsi="Arial" w:cs="Arial"/>
        <w:spacing w:val="20"/>
      </w:rPr>
      <w:t xml:space="preserve">-01  </w:t>
    </w:r>
    <w:r>
      <w:rPr>
        <w:rFonts w:ascii="Arial" w:hAnsi="Arial" w:cs="Arial"/>
      </w:rPr>
      <w:t xml:space="preserve">   </w:t>
    </w:r>
    <w:r>
      <w:rPr>
        <w:rFonts w:ascii="Arial" w:hAnsi="Arial" w:cs="Arial"/>
        <w:spacing w:val="20"/>
      </w:rPr>
      <w:t xml:space="preserve">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F37E"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6</w:t>
    </w:r>
    <w:r>
      <w:rPr>
        <w:rFonts w:ascii="Arial" w:hAnsi="Arial" w:cs="Arial"/>
        <w:spacing w:val="20"/>
        <w:sz w:val="18"/>
        <w:szCs w:val="18"/>
      </w:rPr>
      <w:t xml:space="preserve">-01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517EFF3D" w14:textId="77777777" w:rsidR="00000000" w:rsidRDefault="00000000">
    <w:pPr>
      <w:pStyle w:val="a5"/>
      <w:pBdr>
        <w:bottom w:val="single" w:sz="4" w:space="1"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6FDE" w14:textId="77777777" w:rsidR="00000000" w:rsidRDefault="00000000">
    <w:pPr>
      <w:pStyle w:val="a5"/>
      <w:pBdr>
        <w:bottom w:val="single" w:sz="4" w:space="1" w:color="000000"/>
      </w:pBdr>
      <w:jc w:val="both"/>
    </w:pPr>
    <w:r>
      <w:rPr>
        <w:rFonts w:hint="eastAsia"/>
      </w:rPr>
      <w:t>呼吸道合胞病毒</w:t>
    </w:r>
    <w:r>
      <w:rPr>
        <w:rFonts w:hint="eastAsia"/>
      </w:rPr>
      <w:t>A2</w:t>
    </w:r>
    <w:r>
      <w:rPr>
        <w:rFonts w:hint="eastAsia"/>
      </w:rPr>
      <w:t>毒株（样本）实验室间传递操作程序</w:t>
    </w:r>
    <w:r>
      <w:rPr>
        <w:rFonts w:hint="eastAsia"/>
      </w:rPr>
      <w:t xml:space="preserve">                            </w:t>
    </w:r>
    <w:r>
      <w:t xml:space="preserve">     </w:t>
    </w:r>
    <w:r>
      <w:rPr>
        <w:rFonts w:hint="eastAsia"/>
      </w:rPr>
      <w:t xml:space="preserve">                </w:t>
    </w:r>
    <w:r>
      <w:rPr>
        <w:rFonts w:hint="eastAsia"/>
      </w:rPr>
      <w:t>版本</w:t>
    </w:r>
    <w:r>
      <w:rPr>
        <w:rFonts w:hint="eastAsia"/>
      </w:rPr>
      <w:t>/</w:t>
    </w:r>
    <w:r>
      <w:rPr>
        <w:rFonts w:hint="eastAsia"/>
      </w:rPr>
      <w:t>修订：</w:t>
    </w:r>
  </w:p>
  <w:p w14:paraId="39935BD5" w14:textId="77777777" w:rsidR="00000000" w:rsidRDefault="00000000">
    <w:pPr>
      <w:pStyle w:val="a5"/>
      <w:pBdr>
        <w:bottom w:val="single" w:sz="4" w:space="1" w:color="000000"/>
      </w:pBdr>
      <w:jc w:val="both"/>
    </w:pPr>
    <w:r>
      <w:rPr>
        <w:rFonts w:hint="eastAsia"/>
      </w:rPr>
      <w:t>编制人：</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审核人：</w:t>
    </w:r>
    <w:r>
      <w:rPr>
        <w:rFonts w:hint="eastAsia"/>
      </w:rPr>
      <w:t xml:space="preserve">     </w:t>
    </w:r>
    <w:r>
      <w:t xml:space="preserve">        </w:t>
    </w:r>
    <w:r>
      <w:rPr>
        <w:rFonts w:hint="eastAsia"/>
      </w:rPr>
      <w:t xml:space="preserve">     </w:t>
    </w:r>
    <w:r>
      <w:rPr>
        <w:rFonts w:hint="eastAsia"/>
      </w:rPr>
      <w:t>批准人：</w:t>
    </w:r>
    <w:r>
      <w:rPr>
        <w:rFonts w:hint="eastAsia"/>
      </w:rPr>
      <w:t xml:space="preserve"> </w:t>
    </w:r>
    <w:r>
      <w:t xml:space="preserve">                 </w:t>
    </w:r>
    <w:r>
      <w:rPr>
        <w:rFonts w:hint="eastAsia"/>
      </w:rPr>
      <w:t xml:space="preserve">   </w:t>
    </w:r>
    <w:r>
      <w:rPr>
        <w:rFonts w:hint="eastAsia"/>
      </w:rPr>
      <w:t>实施日期：</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1B8A"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CCPM-C-Ⅲ-30</w:t>
    </w:r>
    <w:r>
      <w:rPr>
        <w:rFonts w:ascii="Arial" w:hAnsi="Arial" w:cs="Arial" w:hint="eastAsia"/>
        <w:spacing w:val="20"/>
        <w:sz w:val="18"/>
        <w:szCs w:val="18"/>
      </w:rPr>
      <w:t>6</w:t>
    </w:r>
    <w:r>
      <w:rPr>
        <w:rFonts w:ascii="Arial" w:hAnsi="Arial" w:cs="Arial"/>
        <w:spacing w:val="20"/>
        <w:sz w:val="18"/>
        <w:szCs w:val="18"/>
      </w:rPr>
      <w:t>-0</w:t>
    </w:r>
    <w:r>
      <w:rPr>
        <w:rFonts w:ascii="Arial" w:hAnsi="Arial" w:cs="Arial" w:hint="eastAsia"/>
        <w:spacing w:val="20"/>
        <w:sz w:val="18"/>
        <w:szCs w:val="18"/>
      </w:rPr>
      <w:t>2</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hint="eastAsia"/>
        <w:spacing w:val="20"/>
        <w:sz w:val="18"/>
        <w:szCs w:val="18"/>
      </w:rPr>
      <w:t>版本</w:t>
    </w:r>
    <w:r>
      <w:rPr>
        <w:rFonts w:ascii="Arial" w:hAnsi="Arial" w:cs="Arial" w:hint="eastAsia"/>
        <w:spacing w:val="20"/>
        <w:sz w:val="18"/>
        <w:szCs w:val="18"/>
      </w:rPr>
      <w:t>/</w:t>
    </w:r>
    <w:r>
      <w:rPr>
        <w:rFonts w:ascii="Arial" w:hAnsi="Arial" w:cs="Arial" w:hint="eastAsia"/>
        <w:spacing w:val="20"/>
        <w:sz w:val="18"/>
        <w:szCs w:val="18"/>
      </w:rPr>
      <w:t>修订：</w:t>
    </w:r>
    <w:r>
      <w:rPr>
        <w:rFonts w:ascii="Arial" w:hAnsi="Arial" w:cs="Arial" w:hint="eastAsia"/>
        <w:spacing w:val="20"/>
        <w:sz w:val="18"/>
        <w:szCs w:val="18"/>
      </w:rPr>
      <w:t>1/1</w:t>
    </w:r>
  </w:p>
  <w:p w14:paraId="0B3C7805" w14:textId="77777777" w:rsidR="00000000" w:rsidRDefault="00000000">
    <w:pPr>
      <w:pStyle w:val="a5"/>
      <w:pBdr>
        <w:bottom w:val="single" w:sz="4" w:space="5" w:color="auto"/>
      </w:pBdr>
      <w:jc w:val="both"/>
      <w:rPr>
        <w:rFonts w:ascii="Arial" w:hAnsi="Arial" w:cs="Arial"/>
      </w:rPr>
    </w:pPr>
    <w:r>
      <w:rPr>
        <w:rFonts w:ascii="Arial" w:hAnsi="Arial" w:cs="Arial"/>
        <w:spacing w:val="20"/>
      </w:rPr>
      <w:t>编制人：</w:t>
    </w:r>
    <w:r>
      <w:rPr>
        <w:rFonts w:ascii="Arial" w:hAnsi="Arial" w:cs="Arial"/>
        <w:spacing w:val="20"/>
      </w:rPr>
      <w:t xml:space="preserve">        </w:t>
    </w:r>
    <w:r>
      <w:rPr>
        <w:rFonts w:ascii="Arial" w:hAnsi="Arial" w:cs="Arial"/>
        <w:spacing w:val="20"/>
      </w:rPr>
      <w:t>审核人：</w:t>
    </w:r>
    <w:r>
      <w:rPr>
        <w:rFonts w:ascii="Arial" w:hAnsi="Arial" w:cs="Arial"/>
        <w:spacing w:val="20"/>
      </w:rPr>
      <w:t xml:space="preserve">         </w:t>
    </w:r>
    <w:r>
      <w:rPr>
        <w:rFonts w:ascii="Arial" w:hAnsi="Arial" w:cs="Arial"/>
        <w:spacing w:val="20"/>
      </w:rPr>
      <w:t>批准人：</w:t>
    </w:r>
    <w:r>
      <w:rPr>
        <w:rFonts w:ascii="Arial" w:hAnsi="Arial" w:cs="Arial"/>
        <w:spacing w:val="20"/>
      </w:rPr>
      <w:t xml:space="preserve">         </w:t>
    </w:r>
    <w:r>
      <w:rPr>
        <w:rFonts w:ascii="Arial" w:hAnsi="Arial" w:cs="Arial" w:hint="eastAsia"/>
        <w:spacing w:val="20"/>
      </w:rPr>
      <w:t>实施日期：</w:t>
    </w:r>
    <w:r>
      <w:rPr>
        <w:rFonts w:ascii="Arial" w:hAnsi="Arial" w:cs="Arial" w:hint="eastAsia"/>
        <w:spacing w:val="20"/>
      </w:rPr>
      <w:t>2022.05.01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A95D" w14:textId="77777777" w:rsidR="006E4D5C" w:rsidRDefault="00000000">
    <w:pPr>
      <w:pStyle w:val="a5"/>
      <w:pBdr>
        <w:bottom w:val="single" w:sz="4" w:space="1" w:color="auto"/>
      </w:pBdr>
      <w:jc w:val="both"/>
      <w:rPr>
        <w:rFonts w:ascii="Arial" w:hAnsi="Arial" w:cs="Arial"/>
      </w:rPr>
    </w:pPr>
    <w:r>
      <w:rPr>
        <w:rFonts w:ascii="Arial" w:hAnsi="Arial" w:cs="Arial"/>
        <w:spacing w:val="20"/>
      </w:rPr>
      <w:t>CCPM-C-</w:t>
    </w:r>
    <w:r>
      <w:rPr>
        <w:rFonts w:ascii="宋体" w:hAnsi="宋体" w:cs="宋体" w:hint="eastAsia"/>
        <w:spacing w:val="20"/>
      </w:rPr>
      <w:t>Ⅲ</w:t>
    </w:r>
    <w:r>
      <w:rPr>
        <w:rFonts w:ascii="Arial" w:hAnsi="Arial" w:cs="Arial"/>
        <w:spacing w:val="20"/>
      </w:rPr>
      <w:t>-306-0</w:t>
    </w:r>
    <w:r>
      <w:rPr>
        <w:rFonts w:ascii="Arial" w:hAnsi="Arial" w:cs="Arial" w:hint="eastAsia"/>
        <w:spacing w:val="20"/>
      </w:rPr>
      <w:t>3</w:t>
    </w:r>
    <w:r>
      <w:rPr>
        <w:rFonts w:ascii="Arial" w:hAnsi="Arial" w:cs="Arial"/>
        <w:spacing w:val="20"/>
      </w:rPr>
      <w:t xml:space="preserve">         </w:t>
    </w:r>
    <w:r>
      <w:rPr>
        <w:rFonts w:ascii="Arial" w:hAnsi="Arial" w:cs="Arial" w:hint="eastAsia"/>
        <w:spacing w:val="20"/>
      </w:rPr>
      <w:t xml:space="preserve">                             </w:t>
    </w:r>
    <w:r>
      <w:rPr>
        <w:rFonts w:ascii="Arial" w:hAnsi="Arial" w:cs="Arial" w:hint="eastAsia"/>
        <w:spacing w:val="20"/>
      </w:rPr>
      <w:t>版本</w:t>
    </w:r>
    <w:r>
      <w:rPr>
        <w:rFonts w:ascii="Arial" w:hAnsi="Arial" w:cs="Arial" w:hint="eastAsia"/>
        <w:spacing w:val="20"/>
      </w:rPr>
      <w:t>/</w:t>
    </w:r>
    <w:r>
      <w:rPr>
        <w:rFonts w:ascii="Arial" w:hAnsi="Arial" w:cs="Arial" w:hint="eastAsia"/>
        <w:spacing w:val="20"/>
      </w:rPr>
      <w:t>修订：</w:t>
    </w:r>
    <w:r>
      <w:rPr>
        <w:rFonts w:ascii="Arial" w:hAnsi="Arial" w:cs="Arial" w:hint="eastAsia"/>
        <w:spacing w:val="20"/>
      </w:rPr>
      <w:t>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CC8" w14:textId="77777777" w:rsidR="006E4D5C" w:rsidRDefault="00000000">
    <w:pPr>
      <w:pBdr>
        <w:bottom w:val="none" w:sz="0" w:space="1" w:color="auto"/>
      </w:pBdr>
      <w:tabs>
        <w:tab w:val="center" w:pos="4153"/>
        <w:tab w:val="right" w:pos="8306"/>
      </w:tabs>
      <w:snapToGrid w:val="0"/>
      <w:spacing w:line="300" w:lineRule="auto"/>
      <w:jc w:val="left"/>
      <w:rPr>
        <w:rFonts w:hAnsi="Calibri"/>
        <w:spacing w:val="20"/>
        <w:sz w:val="18"/>
        <w:szCs w:val="18"/>
      </w:rPr>
    </w:pPr>
    <w:r>
      <w:rPr>
        <w:rFonts w:hAnsi="Calibri" w:hint="eastAsia"/>
        <w:spacing w:val="20"/>
        <w:sz w:val="18"/>
        <w:szCs w:val="18"/>
      </w:rPr>
      <w:t>CCPM-C-</w:t>
    </w:r>
    <w:r>
      <w:rPr>
        <w:rFonts w:hAnsi="Calibri" w:hint="eastAsia"/>
        <w:spacing w:val="20"/>
        <w:sz w:val="18"/>
        <w:szCs w:val="18"/>
      </w:rPr>
      <w:t>Ⅲ</w:t>
    </w:r>
    <w:r>
      <w:rPr>
        <w:rFonts w:hAnsi="Calibri" w:hint="eastAsia"/>
        <w:spacing w:val="20"/>
        <w:sz w:val="18"/>
        <w:szCs w:val="18"/>
      </w:rPr>
      <w:t xml:space="preserve">-306-03 </w:t>
    </w:r>
    <w:r>
      <w:rPr>
        <w:rFonts w:hAnsi="Calibri"/>
        <w:spacing w:val="20"/>
        <w:sz w:val="18"/>
        <w:szCs w:val="18"/>
      </w:rPr>
      <w:t xml:space="preserve"> </w:t>
    </w:r>
    <w:r>
      <w:rPr>
        <w:sz w:val="18"/>
        <w:szCs w:val="18"/>
      </w:rPr>
      <w:t xml:space="preserve">                         </w:t>
    </w:r>
    <w:r>
      <w:rPr>
        <w:rFonts w:hAnsi="Calibri"/>
        <w:spacing w:val="20"/>
        <w:sz w:val="18"/>
        <w:szCs w:val="18"/>
      </w:rPr>
      <w:t xml:space="preserve"> </w:t>
    </w:r>
    <w:r>
      <w:rPr>
        <w:rFonts w:hAnsi="Calibri" w:hint="eastAsia"/>
        <w:spacing w:val="20"/>
        <w:sz w:val="18"/>
        <w:szCs w:val="18"/>
      </w:rPr>
      <w:t xml:space="preserve">                </w:t>
    </w:r>
    <w:r>
      <w:rPr>
        <w:rFonts w:hAnsi="Calibri" w:hint="eastAsia"/>
        <w:spacing w:val="20"/>
        <w:sz w:val="18"/>
        <w:szCs w:val="18"/>
      </w:rPr>
      <w:t>版本</w:t>
    </w:r>
    <w:r>
      <w:rPr>
        <w:rFonts w:hAnsi="Calibri" w:hint="eastAsia"/>
        <w:spacing w:val="20"/>
        <w:sz w:val="18"/>
        <w:szCs w:val="18"/>
      </w:rPr>
      <w:t>/</w:t>
    </w:r>
    <w:r>
      <w:rPr>
        <w:rFonts w:hAnsi="Calibri" w:hint="eastAsia"/>
        <w:spacing w:val="20"/>
        <w:sz w:val="18"/>
        <w:szCs w:val="18"/>
      </w:rPr>
      <w:t>修订：</w:t>
    </w:r>
    <w:r>
      <w:rPr>
        <w:rFonts w:hAnsi="Calibri" w:hint="eastAsia"/>
        <w:spacing w:val="20"/>
        <w:sz w:val="18"/>
        <w:szCs w:val="18"/>
      </w:rPr>
      <w:t>1/1</w:t>
    </w:r>
  </w:p>
  <w:p w14:paraId="1BC003A2" w14:textId="77777777" w:rsidR="006E4D5C" w:rsidRDefault="00000000">
    <w:pPr>
      <w:pStyle w:val="a5"/>
      <w:pBdr>
        <w:bottom w:val="single" w:sz="4" w:space="1" w:color="auto"/>
      </w:pBdr>
      <w:jc w:val="both"/>
    </w:pPr>
    <w:r>
      <w:rPr>
        <w:rFonts w:hAnsi="Calibri" w:hint="eastAsia"/>
        <w:spacing w:val="20"/>
      </w:rPr>
      <w:t>编制人：</w:t>
    </w:r>
    <w:r>
      <w:rPr>
        <w:rFonts w:hAnsi="Calibri" w:hint="eastAsia"/>
        <w:spacing w:val="20"/>
      </w:rPr>
      <w:t xml:space="preserve">        </w:t>
    </w:r>
    <w:r>
      <w:rPr>
        <w:rFonts w:hAnsi="Calibri" w:hint="eastAsia"/>
        <w:spacing w:val="20"/>
      </w:rPr>
      <w:t>审核人：</w:t>
    </w:r>
    <w:r>
      <w:rPr>
        <w:rFonts w:hAnsi="Calibri" w:hint="eastAsia"/>
        <w:spacing w:val="20"/>
      </w:rPr>
      <w:t xml:space="preserve">         </w:t>
    </w:r>
    <w:r>
      <w:rPr>
        <w:rFonts w:hAnsi="Calibri" w:hint="eastAsia"/>
        <w:spacing w:val="20"/>
      </w:rPr>
      <w:t>批准人：</w:t>
    </w:r>
    <w:r>
      <w:rPr>
        <w:rFonts w:hAnsi="Calibri" w:hint="eastAsia"/>
        <w:spacing w:val="20"/>
      </w:rPr>
      <w:t xml:space="preserve">         </w:t>
    </w:r>
    <w:r>
      <w:rPr>
        <w:rFonts w:hAnsi="Calibri" w:hint="eastAsia"/>
        <w:spacing w:val="20"/>
      </w:rPr>
      <w:t>实施日期：</w:t>
    </w:r>
    <w:r>
      <w:rPr>
        <w:rFonts w:hAnsi="Calibri" w:hint="eastAsia"/>
        <w:spacing w:val="20"/>
      </w:rPr>
      <w:t>2022.05.01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49CF" w14:textId="77777777" w:rsidR="00000000" w:rsidRDefault="00000000">
    <w:pPr>
      <w:pStyle w:val="a5"/>
      <w:pBdr>
        <w:bottom w:val="single" w:sz="4" w:space="0" w:color="auto"/>
      </w:pBdr>
      <w:rPr>
        <w:rFonts w:ascii="Arial" w:hAnsi="Arial" w:cs="Arial" w:hint="eastAsia"/>
      </w:rPr>
    </w:pPr>
    <w:r>
      <w:rPr>
        <w:rFonts w:ascii="Arial" w:hAnsi="Arial" w:cs="Arial"/>
      </w:rPr>
      <w:t>CCPM-C-</w:t>
    </w:r>
    <w:r>
      <w:rPr>
        <w:rFonts w:ascii="Arial" w:cs="Arial"/>
      </w:rPr>
      <w:t>Ⅲ</w:t>
    </w:r>
    <w:r>
      <w:rPr>
        <w:rFonts w:ascii="Arial" w:hAnsi="Arial" w:cs="Arial"/>
      </w:rPr>
      <w:t>-30</w:t>
    </w:r>
    <w:r>
      <w:rPr>
        <w:rFonts w:ascii="Arial" w:hAnsi="Arial" w:cs="Arial" w:hint="eastAsia"/>
      </w:rPr>
      <w:t>6</w:t>
    </w:r>
    <w:r>
      <w:rPr>
        <w:rFonts w:ascii="Arial" w:hAnsi="Arial" w:cs="Arial"/>
      </w:rPr>
      <w:t>-0</w:t>
    </w:r>
    <w:r>
      <w:rPr>
        <w:rFonts w:ascii="Arial" w:hAnsi="Arial" w:cs="Arial" w:hint="eastAsia"/>
      </w:rPr>
      <w:t>4</w:t>
    </w:r>
    <w:r>
      <w:rPr>
        <w:rFonts w:ascii="Arial" w:hAnsi="Arial" w:cs="Arial"/>
      </w:rPr>
      <w:t xml:space="preserve">          </w:t>
    </w:r>
    <w:r>
      <w:rPr>
        <w:rFonts w:ascii="Arial" w:hAnsi="Arial" w:cs="Arial" w:hint="eastAsia"/>
      </w:rPr>
      <w:t xml:space="preserve"> </w:t>
    </w:r>
    <w:r>
      <w:rPr>
        <w:rFonts w:ascii="Arial" w:cs="Arial" w:hint="eastAsia"/>
      </w:rPr>
      <w:t xml:space="preserve">                 </w:t>
    </w:r>
    <w:r>
      <w:rPr>
        <w:rFonts w:ascii="Arial" w:hAnsi="Arial" w:cs="Arial" w:hint="eastAsia"/>
      </w:rPr>
      <w:t xml:space="preserve">          </w:t>
    </w:r>
    <w:r>
      <w:rPr>
        <w:rFonts w:ascii="Arial" w:cs="Arial" w:hint="eastAsia"/>
      </w:rPr>
      <w:t>版本</w:t>
    </w:r>
    <w:r>
      <w:rPr>
        <w:rFonts w:ascii="Arial" w:cs="Arial" w:hint="eastAsia"/>
      </w:rPr>
      <w:t>/</w:t>
    </w:r>
    <w:r>
      <w:rPr>
        <w:rFonts w:ascii="Arial" w:cs="Arial" w:hint="eastAsia"/>
      </w:rPr>
      <w:t>修订：</w:t>
    </w:r>
    <w:r>
      <w:rPr>
        <w:rFonts w:ascii="Arial" w:cs="Arial" w:hint="eastAsia"/>
      </w:rPr>
      <w:t>1/1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3A0B" w14:textId="77777777" w:rsidR="00000000" w:rsidRDefault="00000000">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-30</w:t>
    </w:r>
    <w:r>
      <w:rPr>
        <w:rFonts w:ascii="Arial" w:hAnsi="Arial" w:cs="Arial" w:hint="eastAsia"/>
        <w:spacing w:val="20"/>
        <w:sz w:val="18"/>
        <w:szCs w:val="18"/>
      </w:rPr>
      <w:t>6</w:t>
    </w:r>
    <w:r>
      <w:rPr>
        <w:rFonts w:ascii="Arial" w:hAnsi="Arial" w:cs="Arial"/>
        <w:spacing w:val="20"/>
        <w:sz w:val="18"/>
        <w:szCs w:val="18"/>
      </w:rPr>
      <w:t>-0</w:t>
    </w:r>
    <w:r>
      <w:rPr>
        <w:rFonts w:ascii="Arial" w:hAnsi="Arial" w:cs="Arial" w:hint="eastAsia"/>
        <w:spacing w:val="20"/>
        <w:sz w:val="18"/>
        <w:szCs w:val="18"/>
      </w:rPr>
      <w:t>4</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hAnsi="Arial" w:cs="Arial"/>
        <w:spacing w:val="20"/>
        <w:sz w:val="18"/>
        <w:szCs w:val="18"/>
      </w:rPr>
      <w:t xml:space="preserve"> </w:t>
    </w:r>
    <w:r>
      <w:rPr>
        <w:rFonts w:ascii="Arial" w:cs="Arial" w:hint="eastAsia"/>
        <w:spacing w:val="20"/>
        <w:sz w:val="18"/>
        <w:szCs w:val="18"/>
      </w:rPr>
      <w:t>版本</w:t>
    </w:r>
    <w:r>
      <w:rPr>
        <w:rFonts w:ascii="Arial" w:cs="Arial" w:hint="eastAsia"/>
        <w:spacing w:val="20"/>
        <w:sz w:val="18"/>
        <w:szCs w:val="18"/>
      </w:rPr>
      <w:t>/</w:t>
    </w:r>
    <w:r>
      <w:rPr>
        <w:rFonts w:ascii="Arial" w:cs="Arial" w:hint="eastAsia"/>
        <w:spacing w:val="20"/>
        <w:sz w:val="18"/>
        <w:szCs w:val="18"/>
      </w:rPr>
      <w:t>修订：</w:t>
    </w:r>
    <w:r>
      <w:rPr>
        <w:rFonts w:ascii="Arial" w:cs="Arial" w:hint="eastAsia"/>
        <w:spacing w:val="20"/>
        <w:sz w:val="18"/>
        <w:szCs w:val="18"/>
      </w:rPr>
      <w:t>1/1</w:t>
    </w:r>
  </w:p>
  <w:p w14:paraId="536999ED" w14:textId="77777777" w:rsidR="00000000" w:rsidRDefault="00000000">
    <w:pPr>
      <w:pStyle w:val="a5"/>
      <w:pBdr>
        <w:bottom w:val="single" w:sz="4" w:space="4"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cs="Arial" w:hint="eastAsia"/>
      </w:rPr>
      <w:t>实施日期：</w:t>
    </w:r>
    <w:r>
      <w:rPr>
        <w:rFonts w:ascii="Arial" w:cs="Arial" w:hint="eastAsia"/>
      </w:rPr>
      <w:t>2022.05.01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2500"/>
    <w:multiLevelType w:val="multilevel"/>
    <w:tmpl w:val="175E2500"/>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16C5252"/>
    <w:multiLevelType w:val="multilevel"/>
    <w:tmpl w:val="216C5252"/>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0DC28D9"/>
    <w:multiLevelType w:val="multilevel"/>
    <w:tmpl w:val="30DC28D9"/>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276A3"/>
    <w:multiLevelType w:val="multilevel"/>
    <w:tmpl w:val="36C276A3"/>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D5515F6"/>
    <w:multiLevelType w:val="multilevel"/>
    <w:tmpl w:val="3D5515F6"/>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3F24B6A"/>
    <w:multiLevelType w:val="multilevel"/>
    <w:tmpl w:val="43F24B6A"/>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5396875"/>
    <w:multiLevelType w:val="multilevel"/>
    <w:tmpl w:val="45396875"/>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5877DBE"/>
    <w:multiLevelType w:val="multilevel"/>
    <w:tmpl w:val="45877DBE"/>
    <w:lvl w:ilvl="0">
      <w:start w:val="1"/>
      <w:numFmt w:val="decimal"/>
      <w:lvlText w:val="4.%1."/>
      <w:lvlJc w:val="left"/>
      <w:pPr>
        <w:tabs>
          <w:tab w:val="left" w:pos="360"/>
        </w:tabs>
        <w:ind w:left="0" w:firstLine="0"/>
      </w:pPr>
      <w:rPr>
        <w:rFonts w:hint="eastAsia"/>
        <w:b w:val="0"/>
        <w:i w:val="0"/>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903239E"/>
    <w:multiLevelType w:val="multilevel"/>
    <w:tmpl w:val="5903239E"/>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44664116">
    <w:abstractNumId w:val="2"/>
  </w:num>
  <w:num w:numId="2" w16cid:durableId="1922716757">
    <w:abstractNumId w:val="8"/>
  </w:num>
  <w:num w:numId="3" w16cid:durableId="321931003">
    <w:abstractNumId w:val="0"/>
  </w:num>
  <w:num w:numId="4" w16cid:durableId="999313580">
    <w:abstractNumId w:val="3"/>
  </w:num>
  <w:num w:numId="5" w16cid:durableId="346105958">
    <w:abstractNumId w:val="4"/>
  </w:num>
  <w:num w:numId="6" w16cid:durableId="105541434">
    <w:abstractNumId w:val="1"/>
  </w:num>
  <w:num w:numId="7" w16cid:durableId="1537695843">
    <w:abstractNumId w:val="5"/>
  </w:num>
  <w:num w:numId="8" w16cid:durableId="2128233729">
    <w:abstractNumId w:val="6"/>
  </w:num>
  <w:num w:numId="9" w16cid:durableId="2093886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0E12"/>
    <w:rsid w:val="00002AE0"/>
    <w:rsid w:val="00042BBF"/>
    <w:rsid w:val="00046F3C"/>
    <w:rsid w:val="000D0F01"/>
    <w:rsid w:val="00287D7E"/>
    <w:rsid w:val="002F3030"/>
    <w:rsid w:val="00354B99"/>
    <w:rsid w:val="00360A35"/>
    <w:rsid w:val="004D1479"/>
    <w:rsid w:val="00572EDE"/>
    <w:rsid w:val="00580A06"/>
    <w:rsid w:val="005A011C"/>
    <w:rsid w:val="005B5108"/>
    <w:rsid w:val="005D6B58"/>
    <w:rsid w:val="00686C0F"/>
    <w:rsid w:val="006B3626"/>
    <w:rsid w:val="0070349E"/>
    <w:rsid w:val="007E407F"/>
    <w:rsid w:val="007E5A46"/>
    <w:rsid w:val="00817E71"/>
    <w:rsid w:val="0082665B"/>
    <w:rsid w:val="008269A0"/>
    <w:rsid w:val="008D7DFC"/>
    <w:rsid w:val="00A404C6"/>
    <w:rsid w:val="00A76601"/>
    <w:rsid w:val="00AC5DC2"/>
    <w:rsid w:val="00AF4716"/>
    <w:rsid w:val="00B45A93"/>
    <w:rsid w:val="00B73C9B"/>
    <w:rsid w:val="00B90FDB"/>
    <w:rsid w:val="00BB3D8F"/>
    <w:rsid w:val="00BC49FD"/>
    <w:rsid w:val="00C65994"/>
    <w:rsid w:val="00D360BB"/>
    <w:rsid w:val="00D922F3"/>
    <w:rsid w:val="00DD0E12"/>
    <w:rsid w:val="00DE7F59"/>
    <w:rsid w:val="00DF75AD"/>
    <w:rsid w:val="00E020BB"/>
    <w:rsid w:val="00E54E13"/>
    <w:rsid w:val="00E6041F"/>
    <w:rsid w:val="00E8788C"/>
    <w:rsid w:val="00F00A18"/>
    <w:rsid w:val="00F63172"/>
    <w:rsid w:val="00FA00D4"/>
    <w:rsid w:val="00FB5204"/>
    <w:rsid w:val="39E622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4D2EFC6"/>
  <w15:docId w15:val="{E810627B-F2F5-43EA-8F4E-8858694E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00"/>
      <w:u w:val="none"/>
    </w:rPr>
  </w:style>
  <w:style w:type="character" w:customStyle="1" w:styleId="10">
    <w:name w:val="标题 1 字符"/>
    <w:basedOn w:val="a0"/>
    <w:link w:val="1"/>
    <w:uiPriority w:val="9"/>
    <w:rPr>
      <w:rFonts w:ascii="Times New Roman" w:eastAsia="宋体" w:hAnsi="Times New Roman" w:cs="Times New Roman"/>
      <w:b/>
      <w:kern w:val="44"/>
      <w:sz w:val="44"/>
      <w:szCs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Char">
    <w:name w:val="页眉 Char"/>
    <w:uiPriority w:val="99"/>
    <w:rPr>
      <w:kern w:val="2"/>
      <w:sz w:val="18"/>
      <w:szCs w:val="18"/>
    </w:rPr>
  </w:style>
  <w:style w:type="character" w:customStyle="1" w:styleId="Char0">
    <w:name w:val="页脚 Char"/>
    <w:uiPriority w:val="99"/>
    <w:rPr>
      <w:kern w:val="2"/>
      <w:sz w:val="18"/>
      <w:szCs w:val="18"/>
    </w:rPr>
  </w:style>
  <w:style w:type="paragraph" w:customStyle="1" w:styleId="a9">
    <w:name w:val="段"/>
    <w:rsid w:val="00B73C9B"/>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image" Target="media/image5.png"/><Relationship Id="rId34" Type="http://schemas.openxmlformats.org/officeDocument/2006/relationships/header" Target="header1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1699</Words>
  <Characters>9685</Characters>
  <Application>Microsoft Office Word</Application>
  <DocSecurity>0</DocSecurity>
  <Lines>80</Lines>
  <Paragraphs>22</Paragraphs>
  <ScaleCrop>false</ScaleCrop>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王 一一</cp:lastModifiedBy>
  <cp:revision>24</cp:revision>
  <dcterms:created xsi:type="dcterms:W3CDTF">2017-10-11T10:49:00Z</dcterms:created>
  <dcterms:modified xsi:type="dcterms:W3CDTF">2022-07-28T09:06:00Z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316659AD8EB84EC2A9CE77D8420172D2</vt:lpwstr>
  </property>
</Properties>
</file>